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B4356B">
        <w:rPr>
          <w:sz w:val="28"/>
          <w:szCs w:val="28"/>
          <w:lang w:val="ru-RU"/>
        </w:rPr>
        <w:t>Экономика и управление на предприятии</w:t>
      </w:r>
      <w:r w:rsidR="009A05CC">
        <w:rPr>
          <w:sz w:val="28"/>
          <w:szCs w:val="28"/>
          <w:lang w:val="ru-RU"/>
        </w:rPr>
        <w:t>”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10</cp:revision>
  <dcterms:created xsi:type="dcterms:W3CDTF">2020-11-05T13:20:00Z</dcterms:created>
  <dcterms:modified xsi:type="dcterms:W3CDTF">2020-11-05T13:30:00Z</dcterms:modified>
</cp:coreProperties>
</file>