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E" w:rsidRPr="00CC394E" w:rsidRDefault="00CC394E" w:rsidP="00CC394E">
      <w:pPr>
        <w:jc w:val="center"/>
        <w:rPr>
          <w:b/>
          <w:sz w:val="32"/>
          <w:szCs w:val="32"/>
        </w:rPr>
      </w:pPr>
      <w:bookmarkStart w:id="0" w:name="_GoBack"/>
      <w:r w:rsidRPr="00CC394E">
        <w:rPr>
          <w:b/>
          <w:sz w:val="32"/>
          <w:szCs w:val="32"/>
        </w:rPr>
        <w:t>Актуальные требования норм действующего уголовного и административного законодательства в сфере незаконного оборота наркотиков</w:t>
      </w:r>
      <w:bookmarkEnd w:id="0"/>
    </w:p>
    <w:p w:rsidR="00CC394E" w:rsidRPr="00252479" w:rsidRDefault="00CC394E" w:rsidP="00CC394E">
      <w:pPr>
        <w:jc w:val="center"/>
        <w:rPr>
          <w:b/>
          <w:sz w:val="30"/>
          <w:szCs w:val="3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6"/>
          <w:szCs w:val="36"/>
          <w:u w:val="single"/>
        </w:rPr>
      </w:pPr>
      <w:r w:rsidRPr="00CC394E">
        <w:rPr>
          <w:b/>
          <w:caps/>
          <w:color w:val="000000"/>
          <w:sz w:val="36"/>
          <w:szCs w:val="36"/>
          <w:u w:val="single"/>
        </w:rPr>
        <w:t>УГОЛОВНЫЙ КОДЕКС РЕСПУБЛИКИ БЕЛАРУСЬ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CC394E">
        <w:rPr>
          <w:rStyle w:val="datepr"/>
          <w:b/>
          <w:color w:val="000000"/>
          <w:sz w:val="36"/>
          <w:szCs w:val="36"/>
          <w:u w:val="single"/>
        </w:rPr>
        <w:t>9 июля 1999 г.</w:t>
      </w:r>
      <w:r w:rsidRPr="00CC394E">
        <w:rPr>
          <w:rStyle w:val="number"/>
          <w:b/>
          <w:color w:val="000000"/>
          <w:sz w:val="36"/>
          <w:szCs w:val="36"/>
          <w:u w:val="single"/>
        </w:rPr>
        <w:t> № 275-З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327. Хищение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Хищение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 </w:t>
      </w:r>
      <w:hyperlink r:id="rId5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, </w:t>
      </w:r>
      <w:hyperlink r:id="rId6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7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 либо в отношении особо опасных наркотических средств или психотропных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 w:rsidRPr="00364752">
        <w:rPr>
          <w:b/>
          <w:i/>
          <w:color w:val="000000"/>
          <w:sz w:val="30"/>
          <w:szCs w:val="30"/>
        </w:rPr>
        <w:t>Примечания: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 xml:space="preserve">1. Под наркотическими средствами, психотропными веществами </w:t>
      </w:r>
      <w:proofErr w:type="gramStart"/>
      <w:r w:rsidRPr="00364752">
        <w:rPr>
          <w:i/>
          <w:color w:val="000000"/>
          <w:sz w:val="30"/>
          <w:szCs w:val="30"/>
        </w:rPr>
        <w:t xml:space="preserve">и их </w:t>
      </w:r>
      <w:proofErr w:type="spellStart"/>
      <w:r w:rsidRPr="00364752">
        <w:rPr>
          <w:i/>
          <w:color w:val="000000"/>
          <w:sz w:val="30"/>
          <w:szCs w:val="30"/>
        </w:rPr>
        <w:t>прекурсорами</w:t>
      </w:r>
      <w:proofErr w:type="spellEnd"/>
      <w:r w:rsidRPr="00364752">
        <w:rPr>
          <w:i/>
          <w:color w:val="000000"/>
          <w:sz w:val="30"/>
          <w:szCs w:val="30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 xml:space="preserve"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 xml:space="preserve"> наркотических средств</w:t>
      </w:r>
      <w:proofErr w:type="gramEnd"/>
      <w:r w:rsidRPr="00364752">
        <w:rPr>
          <w:i/>
          <w:color w:val="000000"/>
          <w:sz w:val="30"/>
          <w:szCs w:val="30"/>
        </w:rPr>
        <w:t xml:space="preserve"> и психотропных веществ данного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lastRenderedPageBreak/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>3. </w:t>
      </w:r>
      <w:proofErr w:type="gramStart"/>
      <w:r w:rsidRPr="00364752">
        <w:rPr>
          <w:i/>
          <w:color w:val="000000"/>
          <w:sz w:val="30"/>
          <w:szCs w:val="30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</w:t>
      </w:r>
      <w:proofErr w:type="gramEnd"/>
      <w:r w:rsidRPr="00364752">
        <w:rPr>
          <w:i/>
          <w:color w:val="000000"/>
          <w:sz w:val="30"/>
          <w:szCs w:val="30"/>
        </w:rPr>
        <w:t xml:space="preserve"> Беларусь.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328. Незаконный оборот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ограничением свободы на срок до пяти лет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</w:t>
      </w:r>
      <w:proofErr w:type="gramStart"/>
      <w:r w:rsidRPr="00252479">
        <w:rPr>
          <w:color w:val="000000"/>
          <w:sz w:val="30"/>
          <w:szCs w:val="30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8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9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10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252479">
        <w:rPr>
          <w:color w:val="000000"/>
          <w:sz w:val="30"/>
          <w:szCs w:val="30"/>
        </w:rPr>
        <w:t xml:space="preserve">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</w:t>
      </w:r>
      <w:r w:rsidRPr="00252479">
        <w:rPr>
          <w:color w:val="000000"/>
          <w:sz w:val="30"/>
          <w:szCs w:val="30"/>
        </w:rPr>
        <w:lastRenderedPageBreak/>
        <w:t>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4. </w:t>
      </w:r>
      <w:proofErr w:type="gramStart"/>
      <w:r w:rsidRPr="00252479">
        <w:rPr>
          <w:color w:val="000000"/>
          <w:sz w:val="30"/>
          <w:szCs w:val="30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CC394E">
        <w:rPr>
          <w:i/>
          <w:color w:val="000000"/>
          <w:sz w:val="30"/>
          <w:szCs w:val="30"/>
        </w:rPr>
        <w:t>прекурсоры</w:t>
      </w:r>
      <w:proofErr w:type="spellEnd"/>
      <w:r w:rsidRPr="00CC394E">
        <w:rPr>
          <w:i/>
          <w:color w:val="000000"/>
          <w:sz w:val="30"/>
          <w:szCs w:val="3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CC394E">
        <w:rPr>
          <w:color w:val="000000"/>
          <w:sz w:val="30"/>
          <w:szCs w:val="30"/>
        </w:rPr>
        <w:t xml:space="preserve">Статья 3281. </w:t>
      </w:r>
      <w:r w:rsidRPr="00CC394E">
        <w:rPr>
          <w:b/>
          <w:color w:val="000000"/>
          <w:sz w:val="30"/>
          <w:szCs w:val="30"/>
        </w:rPr>
        <w:t>Незаконное</w:t>
      </w:r>
      <w:r w:rsidRPr="00CC394E">
        <w:rPr>
          <w:b/>
          <w:bCs/>
          <w:color w:val="000000"/>
          <w:sz w:val="30"/>
          <w:szCs w:val="30"/>
        </w:rPr>
        <w:t xml:space="preserve"> </w:t>
      </w:r>
      <w:r w:rsidRPr="00252479">
        <w:rPr>
          <w:b/>
          <w:bCs/>
          <w:color w:val="000000"/>
          <w:sz w:val="30"/>
          <w:szCs w:val="30"/>
        </w:rPr>
        <w:t xml:space="preserve">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или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семи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</w:t>
      </w:r>
      <w:proofErr w:type="gramStart"/>
      <w:r w:rsidRPr="00252479">
        <w:rPr>
          <w:color w:val="000000"/>
          <w:sz w:val="30"/>
          <w:szCs w:val="30"/>
        </w:rPr>
        <w:t xml:space="preserve">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</w:t>
      </w:r>
      <w:r w:rsidRPr="00252479">
        <w:rPr>
          <w:color w:val="000000"/>
          <w:sz w:val="30"/>
          <w:szCs w:val="30"/>
        </w:rPr>
        <w:lastRenderedPageBreak/>
        <w:t>предусмотренные </w:t>
      </w:r>
      <w:hyperlink r:id="rId11" w:anchor="&amp;Article=228" w:history="1">
        <w:r w:rsidRPr="00252479">
          <w:rPr>
            <w:rStyle w:val="a3"/>
            <w:sz w:val="30"/>
            <w:szCs w:val="30"/>
          </w:rPr>
          <w:t>статьями 228</w:t>
        </w:r>
      </w:hyperlink>
      <w:r w:rsidRPr="00252479">
        <w:rPr>
          <w:color w:val="000000"/>
          <w:sz w:val="30"/>
          <w:szCs w:val="30"/>
        </w:rPr>
        <w:t> и </w:t>
      </w:r>
      <w:hyperlink r:id="rId12" w:anchor="&amp;Article=333/1" w:history="1">
        <w:r w:rsidRPr="00252479">
          <w:rPr>
            <w:rStyle w:val="a3"/>
            <w:sz w:val="30"/>
            <w:szCs w:val="30"/>
          </w:rPr>
          <w:t>333</w:t>
        </w:r>
        <w:r w:rsidRPr="00252479">
          <w:rPr>
            <w:rStyle w:val="a3"/>
            <w:sz w:val="30"/>
            <w:szCs w:val="30"/>
            <w:vertAlign w:val="superscript"/>
          </w:rPr>
          <w:t>1</w:t>
        </w:r>
      </w:hyperlink>
      <w:r w:rsidRPr="00252479">
        <w:rPr>
          <w:color w:val="000000"/>
          <w:sz w:val="30"/>
          <w:szCs w:val="30"/>
          <w:vertAlign w:val="superscript"/>
        </w:rPr>
        <w:t> </w:t>
      </w:r>
      <w:r w:rsidRPr="00252479">
        <w:rPr>
          <w:color w:val="000000"/>
          <w:sz w:val="30"/>
          <w:szCs w:val="30"/>
        </w:rPr>
        <w:t>настоящего Кодекса,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десяти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Действие, предусмотренное частями 1 или 2 настоящей статьи, совершенное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семи до двенадцати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328</w:t>
      </w:r>
      <w:r w:rsidRPr="00252479">
        <w:rPr>
          <w:b/>
          <w:bCs/>
          <w:color w:val="000000"/>
          <w:sz w:val="30"/>
          <w:szCs w:val="30"/>
          <w:vertAlign w:val="superscript"/>
        </w:rPr>
        <w:t>2</w:t>
      </w:r>
      <w:r w:rsidRPr="00252479">
        <w:rPr>
          <w:b/>
          <w:bCs/>
          <w:color w:val="000000"/>
          <w:sz w:val="30"/>
          <w:szCs w:val="30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52479">
        <w:rPr>
          <w:color w:val="000000"/>
          <w:sz w:val="30"/>
          <w:szCs w:val="3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252479">
        <w:rPr>
          <w:color w:val="000000"/>
          <w:sz w:val="30"/>
          <w:szCs w:val="30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двух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Посев или выращивание в целях сбыта или изготовления наркотических средств, психотропных веществ запрещенных к </w:t>
      </w:r>
      <w:r w:rsidRPr="00252479">
        <w:rPr>
          <w:color w:val="000000"/>
          <w:sz w:val="30"/>
          <w:szCs w:val="30"/>
        </w:rPr>
        <w:lastRenderedPageBreak/>
        <w:t>возделыванию растений или грибов, содержащих наркотические средства или психотропные вещества,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повторно, либо группой лиц, либо лицом, ранее совершившим преступления, предусмотренные статьями </w:t>
      </w:r>
      <w:hyperlink r:id="rId13" w:anchor="&amp;Article=327" w:history="1">
        <w:r w:rsidRPr="00252479">
          <w:rPr>
            <w:rStyle w:val="a3"/>
            <w:sz w:val="30"/>
            <w:szCs w:val="30"/>
          </w:rPr>
          <w:t>327</w:t>
        </w:r>
      </w:hyperlink>
      <w:r w:rsidRPr="00252479">
        <w:rPr>
          <w:color w:val="000000"/>
          <w:sz w:val="30"/>
          <w:szCs w:val="30"/>
        </w:rPr>
        <w:t>, </w:t>
      </w:r>
      <w:hyperlink r:id="rId14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 </w:t>
      </w:r>
      <w:hyperlink r:id="rId15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пяти лет или лишением свободы на срок от трех до семи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или 2 настоящей статьи, совершенные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 331. Склонение к потреблению наркотических средств, психотропных веществ или их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Склонение к потреблению наркотических средств, психотропных веществ или их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 </w:t>
      </w:r>
      <w:hyperlink r:id="rId16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17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или </w:t>
      </w:r>
      <w:hyperlink r:id="rId18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настоящего Кодекса, а равно склонение к потреблению особо опасных наркотических средств или психотропных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</w:t>
      </w:r>
      <w:proofErr w:type="gramStart"/>
      <w:r w:rsidRPr="00252479">
        <w:rPr>
          <w:color w:val="000000"/>
          <w:sz w:val="30"/>
          <w:szCs w:val="30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двух до четырех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</w:t>
      </w:r>
      <w:r w:rsidRPr="00252479">
        <w:rPr>
          <w:b/>
          <w:bCs/>
          <w:color w:val="000000"/>
          <w:sz w:val="30"/>
          <w:szCs w:val="30"/>
          <w:vertAlign w:val="superscript"/>
        </w:rPr>
        <w:t>1</w:t>
      </w:r>
      <w:r w:rsidRPr="00252479">
        <w:rPr>
          <w:b/>
          <w:bCs/>
          <w:color w:val="000000"/>
          <w:sz w:val="30"/>
          <w:szCs w:val="30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2. </w:t>
      </w:r>
      <w:proofErr w:type="gramStart"/>
      <w:r w:rsidRPr="00252479">
        <w:rPr>
          <w:color w:val="000000"/>
          <w:sz w:val="30"/>
          <w:szCs w:val="30"/>
        </w:rPr>
        <w:t>Те же действия, совершенные лицом, ранее совершившим преступления, предусмотренные настоящей статьей или частью 2 </w:t>
      </w:r>
      <w:hyperlink r:id="rId19" w:anchor="&amp;Article=343" w:history="1">
        <w:r w:rsidRPr="00252479">
          <w:rPr>
            <w:rStyle w:val="a3"/>
            <w:sz w:val="30"/>
            <w:szCs w:val="30"/>
          </w:rPr>
          <w:t>статьи 343</w:t>
        </w:r>
      </w:hyperlink>
      <w:r w:rsidRPr="00252479">
        <w:rPr>
          <w:color w:val="000000"/>
          <w:sz w:val="30"/>
          <w:szCs w:val="30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</w:t>
      </w:r>
      <w:proofErr w:type="gramEnd"/>
      <w:r w:rsidRPr="00252479">
        <w:rPr>
          <w:color w:val="000000"/>
          <w:sz w:val="30"/>
          <w:szCs w:val="30"/>
        </w:rPr>
        <w:t xml:space="preserve"> характера с его изображением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</w:t>
      </w:r>
      <w:proofErr w:type="gramStart"/>
      <w:r w:rsidRPr="00252479">
        <w:rPr>
          <w:color w:val="000000"/>
          <w:sz w:val="30"/>
          <w:szCs w:val="30"/>
        </w:rPr>
        <w:t>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20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 </w:t>
      </w:r>
      <w:hyperlink r:id="rId21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четырех лет или лишением свободы на тот же срок со штрафом.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лицом, ранее совершившим преступления, предусмотренные настоящей статьей, </w:t>
      </w:r>
      <w:hyperlink r:id="rId22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или </w:t>
      </w:r>
      <w:hyperlink r:id="rId23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2"/>
          <w:szCs w:val="32"/>
          <w:u w:val="single"/>
        </w:rPr>
      </w:pPr>
      <w:r w:rsidRPr="00CC394E">
        <w:rPr>
          <w:b/>
          <w:caps/>
          <w:color w:val="000000"/>
          <w:sz w:val="32"/>
          <w:szCs w:val="32"/>
          <w:u w:val="single"/>
        </w:rPr>
        <w:t>КОДЕКС РЕСПУБЛИКИ БЕЛАРУСЬ ОБ АДМИНИСТРАТИВНЫХ ПРАВОНАРУШЕНИЯХ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CC394E">
        <w:rPr>
          <w:rStyle w:val="datepr"/>
          <w:b/>
          <w:color w:val="000000"/>
          <w:sz w:val="32"/>
          <w:szCs w:val="32"/>
          <w:u w:val="single"/>
        </w:rPr>
        <w:t>21 апреля 2003 г.</w:t>
      </w:r>
      <w:r w:rsidRPr="00CC394E">
        <w:rPr>
          <w:rStyle w:val="number"/>
          <w:b/>
          <w:color w:val="000000"/>
          <w:sz w:val="32"/>
          <w:szCs w:val="32"/>
          <w:u w:val="single"/>
        </w:rPr>
        <w:t> № 194-З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 16.10. Незаконные действия с </w:t>
      </w:r>
      <w:proofErr w:type="spellStart"/>
      <w:r w:rsidRPr="00252479">
        <w:rPr>
          <w:b/>
          <w:bCs/>
          <w:color w:val="000000"/>
          <w:sz w:val="30"/>
          <w:szCs w:val="30"/>
        </w:rPr>
        <w:t>некурительными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табачными изделиями, предназначенными для сосания и (или) жевания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предупреждение или наложение штрафа в размере до двух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Перевозка, пересылка, 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52479">
        <w:rPr>
          <w:color w:val="000000"/>
          <w:sz w:val="30"/>
          <w:szCs w:val="30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252479">
        <w:rPr>
          <w:color w:val="000000"/>
          <w:sz w:val="30"/>
          <w:szCs w:val="30"/>
        </w:rPr>
        <w:t xml:space="preserve"> и средств.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3. Изготовление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Под </w:t>
      </w:r>
      <w:proofErr w:type="spellStart"/>
      <w:r w:rsidRPr="00CC394E">
        <w:rPr>
          <w:i/>
          <w:color w:val="000000"/>
          <w:sz w:val="30"/>
          <w:szCs w:val="30"/>
        </w:rPr>
        <w:t>некурительными</w:t>
      </w:r>
      <w:proofErr w:type="spellEnd"/>
      <w:r w:rsidRPr="00CC394E">
        <w:rPr>
          <w:i/>
          <w:color w:val="000000"/>
          <w:sz w:val="30"/>
          <w:szCs w:val="30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CC394E">
        <w:rPr>
          <w:i/>
          <w:color w:val="000000"/>
          <w:sz w:val="30"/>
          <w:szCs w:val="30"/>
        </w:rPr>
        <w:t>снюс</w:t>
      </w:r>
      <w:proofErr w:type="spellEnd"/>
      <w:r w:rsidRPr="00CC394E">
        <w:rPr>
          <w:i/>
          <w:color w:val="000000"/>
          <w:sz w:val="30"/>
          <w:szCs w:val="30"/>
        </w:rPr>
        <w:t xml:space="preserve">, </w:t>
      </w:r>
      <w:proofErr w:type="spellStart"/>
      <w:r w:rsidRPr="00CC394E">
        <w:rPr>
          <w:i/>
          <w:color w:val="000000"/>
          <w:sz w:val="30"/>
          <w:szCs w:val="30"/>
        </w:rPr>
        <w:t>насвай</w:t>
      </w:r>
      <w:proofErr w:type="spellEnd"/>
      <w:r w:rsidRPr="00CC394E">
        <w:rPr>
          <w:i/>
          <w:color w:val="000000"/>
          <w:sz w:val="30"/>
          <w:szCs w:val="30"/>
        </w:rPr>
        <w:t xml:space="preserve"> и другие), изготовленные из табака (очищенной табачной пыли) и щелочного компонента (мела, извести </w:t>
      </w:r>
      <w:r w:rsidRPr="00CC394E">
        <w:rPr>
          <w:i/>
          <w:color w:val="000000"/>
          <w:sz w:val="30"/>
          <w:szCs w:val="30"/>
        </w:rPr>
        <w:lastRenderedPageBreak/>
        <w:t>или прочих щелочных компонентов) с добавлением или без добавления иных ингредиентов.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до восьми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Нахождение на рабочем месте в рабочее время в состоянии алкогольного опьянения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одной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от двух до пятнадцати базовых величин или административный арест. 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пяти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восьми до двенадцати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влекут наложение штрафа в размере от десяти до пятнадцати базовых величин.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17.5. Занятие проституцией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Занятие проституцией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шести до двадцати базовых величин или административный арест.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 в течение одного года после наложения административного взыскания за такое же нарушение, –</w:t>
      </w:r>
    </w:p>
    <w:p w:rsidR="004C70E7" w:rsidRDefault="00CC394E" w:rsidP="00CC394E">
      <w:r w:rsidRPr="00252479">
        <w:rPr>
          <w:color w:val="000000"/>
          <w:sz w:val="30"/>
          <w:szCs w:val="30"/>
        </w:rPr>
        <w:t xml:space="preserve">влечет наложение штрафа в размере от тридцати до пятидесяти базовых величин или </w:t>
      </w:r>
      <w:proofErr w:type="spellStart"/>
      <w:r w:rsidRPr="00252479">
        <w:rPr>
          <w:color w:val="000000"/>
          <w:sz w:val="30"/>
          <w:szCs w:val="30"/>
        </w:rPr>
        <w:t>админи</w:t>
      </w:r>
      <w:proofErr w:type="spellEnd"/>
    </w:p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E"/>
    <w:rsid w:val="000A0F2B"/>
    <w:rsid w:val="0019653C"/>
    <w:rsid w:val="002900ED"/>
    <w:rsid w:val="004C2B70"/>
    <w:rsid w:val="004C70E7"/>
    <w:rsid w:val="006E1385"/>
    <w:rsid w:val="009B0F15"/>
    <w:rsid w:val="009C20D9"/>
    <w:rsid w:val="00CC394E"/>
    <w:rsid w:val="00E50858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94E"/>
    <w:rPr>
      <w:color w:val="0000FF"/>
      <w:u w:val="single"/>
    </w:rPr>
  </w:style>
  <w:style w:type="paragraph" w:customStyle="1" w:styleId="titlek">
    <w:name w:val="titlek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CC394E"/>
    <w:pPr>
      <w:spacing w:before="100" w:beforeAutospacing="1" w:after="100" w:afterAutospacing="1"/>
    </w:pPr>
    <w:rPr>
      <w:sz w:val="24"/>
    </w:rPr>
  </w:style>
  <w:style w:type="character" w:customStyle="1" w:styleId="datepr">
    <w:name w:val="datepr"/>
    <w:rsid w:val="00CC394E"/>
  </w:style>
  <w:style w:type="character" w:customStyle="1" w:styleId="number">
    <w:name w:val="number"/>
    <w:rsid w:val="00CC394E"/>
  </w:style>
  <w:style w:type="paragraph" w:customStyle="1" w:styleId="article">
    <w:name w:val="article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point">
    <w:name w:val="point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comment">
    <w:name w:val="comment"/>
    <w:basedOn w:val="a"/>
    <w:rsid w:val="00CC394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94E"/>
    <w:rPr>
      <w:color w:val="0000FF"/>
      <w:u w:val="single"/>
    </w:rPr>
  </w:style>
  <w:style w:type="paragraph" w:customStyle="1" w:styleId="titlek">
    <w:name w:val="titlek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CC394E"/>
    <w:pPr>
      <w:spacing w:before="100" w:beforeAutospacing="1" w:after="100" w:afterAutospacing="1"/>
    </w:pPr>
    <w:rPr>
      <w:sz w:val="24"/>
    </w:rPr>
  </w:style>
  <w:style w:type="character" w:customStyle="1" w:styleId="datepr">
    <w:name w:val="datepr"/>
    <w:rsid w:val="00CC394E"/>
  </w:style>
  <w:style w:type="character" w:customStyle="1" w:styleId="number">
    <w:name w:val="number"/>
    <w:rsid w:val="00CC394E"/>
  </w:style>
  <w:style w:type="paragraph" w:customStyle="1" w:styleId="article">
    <w:name w:val="article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point">
    <w:name w:val="point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comment">
    <w:name w:val="comment"/>
    <w:basedOn w:val="a"/>
    <w:rsid w:val="00CC39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?type=text&amp;regnum=HK9900275" TargetMode="External"/><Relationship Id="rId13" Type="http://schemas.openxmlformats.org/officeDocument/2006/relationships/hyperlink" Target="http://etalonline.by/?type=text&amp;regnum=HK9900275" TargetMode="External"/><Relationship Id="rId18" Type="http://schemas.openxmlformats.org/officeDocument/2006/relationships/hyperlink" Target="http://etalonline.by/?type=text&amp;regnum=HK99002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alonline.by/?type=text&amp;regnum=HK9900275" TargetMode="External"/><Relationship Id="rId7" Type="http://schemas.openxmlformats.org/officeDocument/2006/relationships/hyperlink" Target="http://www.pravo.by/webnpa/text.asp?RN=HK9900275" TargetMode="External"/><Relationship Id="rId12" Type="http://schemas.openxmlformats.org/officeDocument/2006/relationships/hyperlink" Target="http://etalonline.by/?type=text&amp;regnum=HK9900275" TargetMode="External"/><Relationship Id="rId17" Type="http://schemas.openxmlformats.org/officeDocument/2006/relationships/hyperlink" Target="http://etalonline.by/?type=text&amp;regnum=HK990027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talonline.by/?type=text&amp;regnum=HK9900275" TargetMode="External"/><Relationship Id="rId20" Type="http://schemas.openxmlformats.org/officeDocument/2006/relationships/hyperlink" Target="http://etalonline.by/?type=text&amp;regnum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K9900275" TargetMode="External"/><Relationship Id="rId11" Type="http://schemas.openxmlformats.org/officeDocument/2006/relationships/hyperlink" Target="http://etalonline.by/?type=text&amp;regnum=HK990027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vo.by/webnpa/text.asp?RN=HK9900275" TargetMode="External"/><Relationship Id="rId15" Type="http://schemas.openxmlformats.org/officeDocument/2006/relationships/hyperlink" Target="http://etalonline.by/?type=text&amp;regnum=HK9900275" TargetMode="External"/><Relationship Id="rId23" Type="http://schemas.openxmlformats.org/officeDocument/2006/relationships/hyperlink" Target="http://etalonline.by/?type=text&amp;regnum=HK9900275" TargetMode="External"/><Relationship Id="rId10" Type="http://schemas.openxmlformats.org/officeDocument/2006/relationships/hyperlink" Target="http://etalonline.by/?type=text&amp;regnum=HK9900275" TargetMode="External"/><Relationship Id="rId19" Type="http://schemas.openxmlformats.org/officeDocument/2006/relationships/hyperlink" Target="http://etalonline.by/?type=text&amp;regnum=HK9900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alonline.by/?type=text&amp;regnum=HK9900275" TargetMode="External"/><Relationship Id="rId14" Type="http://schemas.openxmlformats.org/officeDocument/2006/relationships/hyperlink" Target="http://etalonline.by/?type=text&amp;regnum=HK9900275" TargetMode="External"/><Relationship Id="rId22" Type="http://schemas.openxmlformats.org/officeDocument/2006/relationships/hyperlink" Target="http://etalonline.by/?type=text&amp;regnum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СенькевичАВ</dc:creator>
  <cp:lastModifiedBy>Невар Светлана</cp:lastModifiedBy>
  <cp:revision>2</cp:revision>
  <dcterms:created xsi:type="dcterms:W3CDTF">2021-10-04T11:31:00Z</dcterms:created>
  <dcterms:modified xsi:type="dcterms:W3CDTF">2021-10-04T11:31:00Z</dcterms:modified>
</cp:coreProperties>
</file>