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noProof/>
          <w:color w:val="3C3C3C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03BDA3C" wp14:editId="4330364B">
            <wp:simplePos x="0" y="0"/>
            <wp:positionH relativeFrom="column">
              <wp:posOffset>-314960</wp:posOffset>
            </wp:positionH>
            <wp:positionV relativeFrom="paragraph">
              <wp:posOffset>-252730</wp:posOffset>
            </wp:positionV>
            <wp:extent cx="6219825" cy="9899650"/>
            <wp:effectExtent l="0" t="0" r="9525" b="6350"/>
            <wp:wrapSquare wrapText="bothSides"/>
            <wp:docPr id="2" name="Рисунок 2" descr="C:\Users\nev.s\Desktop\В портфель куратора\Чернобы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v.s\Desktop\В портфель куратора\Чернобыл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8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color w:val="3C3C3C"/>
          <w:sz w:val="26"/>
          <w:szCs w:val="26"/>
        </w:rPr>
        <w:lastRenderedPageBreak/>
        <w:t>Радиоэкологическая обстановка в Беларуси в период после аварии на ЧАЭС определялась действием радиоактивных изотопов, основные из которых: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йод-131 - короткоживущий изотоп. Период полураспада - 8 суток. Зона загрязнения - практически вся территория Беларуси*;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 xml:space="preserve">цезий-137** - долгоживущий изотоп. Период полураспада - 30 лет. Зона загрязнения - 23% территории Беларуси (46,615 тыс. </w:t>
      </w:r>
      <w:proofErr w:type="spellStart"/>
      <w:r>
        <w:rPr>
          <w:rFonts w:ascii="Arial" w:hAnsi="Arial" w:cs="Arial"/>
          <w:color w:val="3C3C3C"/>
          <w:sz w:val="26"/>
          <w:szCs w:val="26"/>
        </w:rPr>
        <w:t>кв</w:t>
      </w:r>
      <w:proofErr w:type="gramStart"/>
      <w:r>
        <w:rPr>
          <w:rFonts w:ascii="Arial" w:hAnsi="Arial" w:cs="Arial"/>
          <w:color w:val="3C3C3C"/>
          <w:sz w:val="26"/>
          <w:szCs w:val="26"/>
        </w:rPr>
        <w:t>.к</w:t>
      </w:r>
      <w:proofErr w:type="gramEnd"/>
      <w:r>
        <w:rPr>
          <w:rFonts w:ascii="Arial" w:hAnsi="Arial" w:cs="Arial"/>
          <w:color w:val="3C3C3C"/>
          <w:sz w:val="26"/>
          <w:szCs w:val="26"/>
        </w:rPr>
        <w:t>м</w:t>
      </w:r>
      <w:proofErr w:type="spellEnd"/>
      <w:r>
        <w:rPr>
          <w:rFonts w:ascii="Arial" w:hAnsi="Arial" w:cs="Arial"/>
          <w:color w:val="3C3C3C"/>
          <w:sz w:val="26"/>
          <w:szCs w:val="26"/>
        </w:rPr>
        <w:t>)*;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 xml:space="preserve">стронций-90 - долгоживущий изотоп. Период полураспада - 28,5 года. Зона загрязнения - 10% территории Беларуси (21,1 тыс. </w:t>
      </w:r>
      <w:proofErr w:type="spellStart"/>
      <w:r>
        <w:rPr>
          <w:rFonts w:ascii="Arial" w:hAnsi="Arial" w:cs="Arial"/>
          <w:color w:val="3C3C3C"/>
          <w:sz w:val="26"/>
          <w:szCs w:val="26"/>
        </w:rPr>
        <w:t>кв</w:t>
      </w:r>
      <w:proofErr w:type="gramStart"/>
      <w:r>
        <w:rPr>
          <w:rFonts w:ascii="Arial" w:hAnsi="Arial" w:cs="Arial"/>
          <w:color w:val="3C3C3C"/>
          <w:sz w:val="26"/>
          <w:szCs w:val="26"/>
        </w:rPr>
        <w:t>.к</w:t>
      </w:r>
      <w:proofErr w:type="gramEnd"/>
      <w:r>
        <w:rPr>
          <w:rFonts w:ascii="Arial" w:hAnsi="Arial" w:cs="Arial"/>
          <w:color w:val="3C3C3C"/>
          <w:sz w:val="26"/>
          <w:szCs w:val="26"/>
        </w:rPr>
        <w:t>м</w:t>
      </w:r>
      <w:proofErr w:type="spellEnd"/>
      <w:r>
        <w:rPr>
          <w:rFonts w:ascii="Arial" w:hAnsi="Arial" w:cs="Arial"/>
          <w:color w:val="3C3C3C"/>
          <w:sz w:val="26"/>
          <w:szCs w:val="26"/>
        </w:rPr>
        <w:t>);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 xml:space="preserve">плутоний-238, 239, 240 - долгоживущие изотопы. Период полураспада - 87,7 года***. Зона загрязнения - 2% территории Беларуси (около 4 тыс. </w:t>
      </w:r>
      <w:proofErr w:type="spellStart"/>
      <w:r>
        <w:rPr>
          <w:rFonts w:ascii="Arial" w:hAnsi="Arial" w:cs="Arial"/>
          <w:color w:val="3C3C3C"/>
          <w:sz w:val="26"/>
          <w:szCs w:val="26"/>
        </w:rPr>
        <w:t>кв</w:t>
      </w:r>
      <w:proofErr w:type="gramStart"/>
      <w:r>
        <w:rPr>
          <w:rFonts w:ascii="Arial" w:hAnsi="Arial" w:cs="Arial"/>
          <w:color w:val="3C3C3C"/>
          <w:sz w:val="26"/>
          <w:szCs w:val="26"/>
        </w:rPr>
        <w:t>.к</w:t>
      </w:r>
      <w:proofErr w:type="gramEnd"/>
      <w:r>
        <w:rPr>
          <w:rFonts w:ascii="Arial" w:hAnsi="Arial" w:cs="Arial"/>
          <w:color w:val="3C3C3C"/>
          <w:sz w:val="26"/>
          <w:szCs w:val="26"/>
        </w:rPr>
        <w:t>м</w:t>
      </w:r>
      <w:proofErr w:type="spellEnd"/>
      <w:r>
        <w:rPr>
          <w:rFonts w:ascii="Arial" w:hAnsi="Arial" w:cs="Arial"/>
          <w:color w:val="3C3C3C"/>
          <w:sz w:val="26"/>
          <w:szCs w:val="26"/>
        </w:rPr>
        <w:t>).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*В начальный период после аварии.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**В настоящее время цезий-137 является основным радионуклидом, более чем на 90% определяющим дозу облучения населения.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***Только для плутония-238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noProof/>
          <w:color w:val="3C3C3C"/>
          <w:sz w:val="26"/>
          <w:szCs w:val="26"/>
        </w:rPr>
        <w:lastRenderedPageBreak/>
        <w:drawing>
          <wp:inline distT="0" distB="0" distL="0" distR="0">
            <wp:extent cx="5940425" cy="12643214"/>
            <wp:effectExtent l="0" t="0" r="3175" b="6350"/>
            <wp:docPr id="1" name="Рисунок 1" descr="C:\Users\nev.s\Desktop\В портфель куратора\Чернобы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v.s\Desktop\В портфель куратора\Чернобыль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C3C3C"/>
          <w:sz w:val="26"/>
          <w:szCs w:val="26"/>
        </w:rPr>
        <w:lastRenderedPageBreak/>
        <w:t>Последствия катастрофы на ЧАЭС затронули более двух десятков стран.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Радиоактивное загрязнение территории Беларуси в разной степени затронуло всю территорию, наиболее пострадали Гомельская, Могилевская и Брестская области.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 xml:space="preserve">В зоне загрязнения оказалось 3678 населенных пунктов, в которых проживало 2,2 </w:t>
      </w:r>
      <w:proofErr w:type="gramStart"/>
      <w:r>
        <w:rPr>
          <w:rFonts w:ascii="Arial" w:hAnsi="Arial" w:cs="Arial"/>
          <w:color w:val="3C3C3C"/>
          <w:sz w:val="26"/>
          <w:szCs w:val="26"/>
        </w:rPr>
        <w:t>млн</w:t>
      </w:r>
      <w:proofErr w:type="gramEnd"/>
      <w:r>
        <w:rPr>
          <w:rFonts w:ascii="Arial" w:hAnsi="Arial" w:cs="Arial"/>
          <w:color w:val="3C3C3C"/>
          <w:sz w:val="26"/>
          <w:szCs w:val="26"/>
        </w:rPr>
        <w:t xml:space="preserve"> человек. 479 населенных пунктов прекратили существование. Площадь зоны отчуждения (эвакуации)* составляет 1,7 тыс. </w:t>
      </w:r>
      <w:proofErr w:type="spellStart"/>
      <w:r>
        <w:rPr>
          <w:rFonts w:ascii="Arial" w:hAnsi="Arial" w:cs="Arial"/>
          <w:color w:val="3C3C3C"/>
          <w:sz w:val="26"/>
          <w:szCs w:val="26"/>
        </w:rPr>
        <w:t>кв.км</w:t>
      </w:r>
      <w:proofErr w:type="spellEnd"/>
      <w:r>
        <w:rPr>
          <w:rFonts w:ascii="Arial" w:hAnsi="Arial" w:cs="Arial"/>
          <w:color w:val="3C3C3C"/>
          <w:sz w:val="26"/>
          <w:szCs w:val="26"/>
        </w:rPr>
        <w:t>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 xml:space="preserve">Сегодня к наиболее пострадавшим относится 21 район. Проживают в населенных пунктах, расположенных в зонах радиоактивного загрязнения, почти 1104 тыс. человек, из них 91,5% - в зоне проживания с периодическим радиационным контролем (1-5 Ки/ </w:t>
      </w:r>
      <w:proofErr w:type="spellStart"/>
      <w:r>
        <w:rPr>
          <w:rFonts w:ascii="Arial" w:hAnsi="Arial" w:cs="Arial"/>
          <w:color w:val="3C3C3C"/>
          <w:sz w:val="26"/>
          <w:szCs w:val="26"/>
        </w:rPr>
        <w:t>кв</w:t>
      </w:r>
      <w:proofErr w:type="gramStart"/>
      <w:r>
        <w:rPr>
          <w:rFonts w:ascii="Arial" w:hAnsi="Arial" w:cs="Arial"/>
          <w:color w:val="3C3C3C"/>
          <w:sz w:val="26"/>
          <w:szCs w:val="26"/>
        </w:rPr>
        <w:t>.к</w:t>
      </w:r>
      <w:proofErr w:type="gramEnd"/>
      <w:r>
        <w:rPr>
          <w:rFonts w:ascii="Arial" w:hAnsi="Arial" w:cs="Arial"/>
          <w:color w:val="3C3C3C"/>
          <w:sz w:val="26"/>
          <w:szCs w:val="26"/>
        </w:rPr>
        <w:t>м</w:t>
      </w:r>
      <w:proofErr w:type="spellEnd"/>
      <w:r>
        <w:rPr>
          <w:rFonts w:ascii="Arial" w:hAnsi="Arial" w:cs="Arial"/>
          <w:color w:val="3C3C3C"/>
          <w:sz w:val="26"/>
          <w:szCs w:val="26"/>
        </w:rPr>
        <w:t>).**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Устойчивое социально-экономическое развитие пострадавших территорий при обеспечении требований радиационной безопасности имеет общенациональное значение. Реализовано 5 государственных программ по преодолению последствий катастрофы на Чернобыльской АЭС (с 1990 по 2020 год), общий объем финансирования программ составил в эквиваленте $19,2 млрд.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Предполагается, что в связи с улучшением радиационной обстановки*** процесс вывода населенных пунктов из зоны радиоактивного загрязнения продолжится. По предварительным расчетам, к 2025 году количество населенных пунктов, относящихся к зонам радиоактивного загрязнения, сократится на 273 населенных пункта (12,5%) по сравнению с 2016 годом.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*30-километровая зона и территория дополнительного отселения в связи с плотностью загрязнения.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**По состоянию на 1 января 2020 года.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***Постепенное снижение плотности загрязнения почв и снижение доз облучения населения.</w:t>
      </w:r>
    </w:p>
    <w:p w:rsidR="00217ECE" w:rsidRDefault="00217ECE" w:rsidP="00217ECE">
      <w:pPr>
        <w:pStyle w:val="a3"/>
        <w:spacing w:before="0" w:beforeAutospacing="0" w:after="225" w:afterAutospacing="0"/>
        <w:rPr>
          <w:rFonts w:ascii="Arial" w:hAnsi="Arial" w:cs="Arial"/>
          <w:color w:val="3C3C3C"/>
          <w:sz w:val="26"/>
          <w:szCs w:val="26"/>
        </w:rPr>
      </w:pPr>
      <w:r>
        <w:rPr>
          <w:rFonts w:ascii="Arial" w:hAnsi="Arial" w:cs="Arial"/>
          <w:color w:val="3C3C3C"/>
          <w:sz w:val="26"/>
          <w:szCs w:val="26"/>
        </w:rPr>
        <w:t>Источник: Департамент по ликвидации последствий аварии на ЧАЭС МЧС.</w:t>
      </w:r>
    </w:p>
    <w:p w:rsidR="00E418F9" w:rsidRDefault="00E418F9"/>
    <w:sectPr w:rsidR="00E41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ECE"/>
    <w:rsid w:val="00217ECE"/>
    <w:rsid w:val="00B436F8"/>
    <w:rsid w:val="00E4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7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7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Полесский государственный университет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Невар Светлана</dc:creator>
  <cp:lastModifiedBy>Невар Светлана</cp:lastModifiedBy>
  <cp:revision>2</cp:revision>
  <dcterms:created xsi:type="dcterms:W3CDTF">2021-10-05T07:25:00Z</dcterms:created>
  <dcterms:modified xsi:type="dcterms:W3CDTF">2021-10-05T07:25:00Z</dcterms:modified>
</cp:coreProperties>
</file>