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0" w:rsidRPr="00665AA0" w:rsidRDefault="00665AA0" w:rsidP="00665AA0">
      <w:pPr>
        <w:rPr>
          <w:lang w:eastAsia="ru-RU"/>
        </w:rPr>
      </w:pPr>
      <w:r w:rsidRPr="00665AA0">
        <w:rPr>
          <w:lang w:eastAsia="ru-RU"/>
        </w:rPr>
        <w:t>Февраль, 2018: Об итогах социально-экономического развития Брестской области за январь-декабрь 2017 г.</w:t>
      </w:r>
      <w:bookmarkStart w:id="0" w:name="_GoBack"/>
      <w:bookmarkEnd w:id="0"/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январе-декабре 2017 г. в Брестской области продолжилась положительная динамика развития во всех основных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отраслях экономики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занимает лидирующие позиции в республике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(1-2 места)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темпам роста ВРП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место),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производительности труда по ВРП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место за январь-ноябрь 2017 г.),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 услуг в целом по области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место за январь-ноябрь 2017 г.)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розничного товарооборота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место)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выполнению задания по вводу жилья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место),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по трудоустройству граждан на новые рабочие места (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место</w:t>
      </w:r>
      <w:proofErr w:type="gramEnd"/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январь-сентябрь 2017 г.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январь-декабрь 2017 года областью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выполнены  5 из 6 ключевых показателей эффективности деятельности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решением Брестского облисполкома от 16 декабря 2016 г. № 955 «О задачах социально-экономического развития Брестской области на 2017 год»: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валовой региональный продукт –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103,5% при задании на  январь-декабрь 2017 г. 102,2%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производительность труда по ВРП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январь-ноябрь 2017 г. 104,9% при задании на январь-декабрь 2017 г. 102,5%;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экспорт товаров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(без учета республиканских организаций)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январь-ноябрь 2017 г. 124,6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задании на январь-декабрь 2017 г. 105%;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экспорт услуг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учета республиканских организаций)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за январь-ноябрь 2017 г. 119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задании на январь-декабрь 2017 г. 104,8%;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трудоустроено граждан на вновь созданные рабочие места за счет создания новых производств и предприятий –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январь-сентябрь 2017 г. 5096 человек (103,8% к заданию на январь-сентябрь 2017 г.), по оценке за январь-декабрь 2017 г. – 7100 человек (109,2% к заданию на          2017 год).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области выполнены доведенные решением облисполкома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оказывающие наибольшее влияние на формирование ВРП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(ИФО промышленного производства – 105,8% при задании на год 102,1%, строительно-монтажные работы – темп 104,7% при 102,2%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валовая продукция сельского хозяйства – 103,9% при 101,5%, в том числе в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сельхозорганизациях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104,9% при 102%, розничный товарооборот – 104,3% при 102,3%).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Выполняются задания в сфере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предпринимательства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январь-декабрь 2017 г. зарегистрировано 706 новых микр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малых организаций, или 103,1% к заданию на год, создано 12940 новых рабочих мест, или 117,4% к заданию на год.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опережающими темпами выполняется задание по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вводу жилья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введено в действие 599 тыс. кв. м жилья, или 110,5% от годового плана.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по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энергосбережению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в январе-сентябре     2017 г. «минус» 3,1% при задании «минус» 3,5%.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2017 года объем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валового регионального продукта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Брестской области составил 10530,7 млн. рублей, или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103,5%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соответствующему периоду 2016 года при задании на январь-декабрь    2017 г. 102,2%.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Положительная динамика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по всем видам деятельности реального сектора экономики.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промышленности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задание по темпу роста индекса физического объема промышленного производства на 2017 год – обеспечен рост на 5,8% (задание 102,1%).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запасов готовой продукции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промышленных предприятиях области по состоянию на 01.01.2018 составил 71,8% к среднемесячному объему производства (509,1 млн. рублей).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сельскохозяйственных организациях и крестьянских (фермерских) хозяйства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темп роста валовой продукции сельского хозяйства области составил 104,9% при задании 102,0%, во всех категориях хозяйств – 103,9% (задание – 101,5%).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Сельскохозяйственными организациями области зерновых и зернобобовых культур произведено 1278,6 тыс. тонн, или 102,1% к уровню 2016 года, сахарной свеклы – 880,6 тыс. тонн (112,9%), рапса – 109,4 тыс. тонн (рост в 3,6 раза), льноволокна – 6,6 тыс. тонн (113,7%). Несмотря на уменьшение посевных площадей картофеля к уровню 2016 года на 1,7 тыс. га, или на 28,2%, валовой сбор его практически не уменьшился и составил 121,7 тыс. тонн, или 99,0%.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 зерновых и зернобобовых культур составила     34,8 центнера с гектара («плюс» 0,5 центнера к уровню 2016 года), сахарной свеклы – 439 центнеров с гектара («плюс» 37 центнеров), рапса – 21,5 центнера с гектара («плюс» 9,3 центнера), льноволокна –     11,6 центнера с гектара («плюс» 0,3 центнера), картофеля – 296 центнеров с гектара («плюс» 70 центнеров).</w:t>
      </w:r>
      <w:proofErr w:type="gramEnd"/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объемах заготовлены травяные корма на зимне-стойловый период для общественного поголовья скота – в расчете на условную голову скота по 28,6 ц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к.ед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молока к уровню 2016 года увеличено на 5,9% и составило 1537,7 тыс. тонн, выращивание крупного рогатого скота –  на 1,9% (131,2 тыс. тонн), птицы – на 3,3% (89,5 тыс. тонн). По причине уменьшения поголовья свиней на 81,0 тыс. голов, или на 17,4%, продукция выращивания свиней уменьшилась к уровню 2016 года на 7,6% и составила 82,9 тыс. тонн.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удой молока на корову к уровню 2016 года увеличился на 269 кг и составил 5495 кг, среднесуточные привесы крупного рогатого скота на выращивании и откорме – на 11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635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среднесуточные привесы свиней уменьшились на 5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646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Улучшилось качество молока: сортами «экстра» и «высший» реализовано 90,2% молока, что на 2,4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больше, чем за аналогичный период 2016 года, в том числе сортом «экстра» 57,8% («плюс» 5,3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январь-ноябрь 2017 г.  выручка от реализации продукции в сельскохозяйственных организациях области к соответствующему периоду 2016 года увеличилась на 15,4%, рентабельность продаж – на 3,7 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составила 8,3%, количество сельскохозяйственных организаций, получивших убыток по конечному финансовому результату, уменьшилось с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ед. за январь-ноябрь 2016 г. до 17 ед. за январь-ноябрь 2017 г., сумма полученных ими убытков, соответственно, с 22,3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млн. рублей до   18,5 млн. рублей.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Просроченные финансовые обязательства к началу года уменьшились на 19,5% (или на  64,0 млн. рублей) и на 1 декабря 2017 г. составили    263,6 млн. рублей.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сохранились положительные тенденции в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строительстве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работы за январь-декабрь 2017 г. объем строительно-монтажных работ составил 1 169,9 млн. рублей, или 104,7% в сопоставимых ценах к январю-декабрю 2016 г.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объемов СМР по сравнению с 2016 годом обеспечен в первую очередь за счет роста ввода индивидуального жилищного строительства (далее – ИЖС), удельный вес которого в объеме СМР составляет 41,0%, а темп роста СМР – 107,1%.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январь-ноябрь 2017 г. экспо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оительных услуг по области составил 42 545,9 тыс. долларов США, или 127,0% к январю-ноябрю 2016 г.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2017 год по экспорту строительных, инженерных и архитектурных услуг, в том числе жилищного строительства за пределами территории Республики Беларусь, доведенное постановлением Совета Министров Республики Беларусь от 16.06.2016 № 469, выполнено.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 количество убыточных строительных предприятий. По итогам работы за январь-ноябрь 2017 г. с отрицательным финансовым результатом деятельности сработали 33 строительные организации, что составляет 22,9% от их общего количества (в январе-ноябре 2016 г. – 44 организации и 30,6% соответственно).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2017 года в области перевыполнено задание </w:t>
      </w:r>
      <w:r w:rsidRPr="0066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вводу в эксплуатацию жилых домов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введено в эксплуатацию 599,022 тыс. кв. метров общей площади жилых домов, или 110,5 % от годового задания, в том числе 137,48 тыс. кв. метров для граждан, состоящих на учете нуждающихся в улучшении жилищных условий с государственной поддержкой, или 155,9 % от годового задания.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застройщиками введено в эксплуатацию 352,431 тыс. кв. метров, что составило 58,8% в общем объеме ввода жилья по области, или 146,8% от годового задания.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2017 года темп роста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розничного товарооборота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все каналы реализации по Брестской области составил 104,3% при задании на 2017 год 102,3%.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продолжена работа по совершенствованию и дальнейшему развитию торговой инфраструктуры. На территории области открыто 436 розничных торговых объектов площадью 45,32 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  5 торговых центров площадью 17,25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, 57 объектов общественного питания на 2,25 тыс. мест, 215 объектов бытового обслуживания, из них в сельской местности 71.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предварительным данным за январь-декабрь 2017 года торговыми организациями проведено порядка 6000 распродаж товаров по сниженным ценам, в том числе в рамках проведения в области акций «Единый день скидок». Покупателям предлагались  программы лояльности (дисконтные и бонусные программы с различными видами  скидок, бонусов, льгот), продажа товаров в рассрочку и кредит.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января-ноября 2017 г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экспорт товаров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области в целом составил 2094,6 млн. долларов США при темпе роста 123,2%, положительное сальдо достигло 651,3 млн. долларов США.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область стабильно удерживает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 в республике по объемам экспорта сельхозпродукции и продовольствия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экспорта составил по итогам января-ноября 2017 г. 1125,3 млн. долларов США, или 25,1% от республиканского объема.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наращивания экспорта предприятиями области проводится работа по диверсификации рынков сбыта. За январь-ноябрь 2017 г. экспортные поставки осуществлялись в 99 государств мира (в январе-ноябре 2016 г. – 85 стран).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новых рынков сбыта: 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Албания, Ангола, Бахрейн, Ирак, Исландия, Коста-Рика, Камерун, Люксембург, Малави, Марокко, Мозамбик, Перу, Сирийская Арабская Республика, Сейшелы, Тайвань (Китай), Черногория, Эль-Сальвадор (экспорт в данные страны составил 29,2 млн. долл. США).</w:t>
      </w:r>
      <w:proofErr w:type="gramEnd"/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рост экспорта (без учета организаций республиканского подчинения) в страны ЕС на 14,5% (экспорт составил    158,8 млн. долларов США), в том числе увеличен экспорт в Латвию в              2,7 раза, во Францию, в Данию – в 1,7 раза, в Швецию – в 1,6 раза, в Нидерланды – в 1,5 раза, в Соединенное Королевство Великобритании, Италию, Германию – в 1,3 раза, в Польшу – в 1,2 раза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«дальней дуги» (Африка, Азия (без стран СНГ), Австралия и Океания) на 54,3% (экспорт составил 20,6 млн. долларов США).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из общего объема экспорта области на долю Российской Федерации приходится 73,9% (аналогичный период 2016 г. – 77,6%), стран СНГ (без Российской Федерации) – 9,5% (7,4%), стран ЕС – 11,2% (11,7%), остальных стран – 5,4% (3,3%).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перспективные рынки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предприятиями области (без учета организаций республиканского подчинения) за январь-ноябрь 2017 г. экспортировано продукции на 18,1 млн. долларов США (темп роста 236,8%), что составляет 1,2% от общего объема экспорта товаров (задание на 2017 год - 0,7%).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работы по диверсификации экспорта является развитие сотрудничества с Китаем. За январь-ноябрь 2017 г. экспортные поставки в КНР выросли в 1,7 раза по сравнению с соответствующим периодом 2016 г. и составили 11,1 млн. долларов США.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Экспорт услуг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области в целом по итогам января-ноября 2017 г. составил 444,0 млн. долларов США при темпе роста 133,5%, положительное сальдо достигло 301,1 млн. долларов США.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Поорганизациям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предприятий республиканского подчинения экспорт услуг составил 219,1 млн. долларов США, или 119,0% при задании на январь-декабрь 2017 г. 104,8%. Сальдо сложилось положительное в размере 151,6 млн. долларов США.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показателя обеспечено за счет роста экспорта транспортных услуг  на 14,4%; строительных  в 1,6 раза, компьютерных – на 29,6%; туристических – на 16,9%; прочих деловых услуг  на 6,0%; услуг в области здравоохранения – на 17,3%; услуг в области спорта – в 4,6 раза; услуг в области образования – 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1,9 раза.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Инвестиции в основной капитал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январь-декабрь 2017 г. в целом по области составили 2295,89 млн. рублей, или 120,2% в сопоставимых ценах к январю-декабрю 2016 г.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январе-марте – 97,7%, январе-июне – 108,6%, январе-сентябре – 124,4%)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 иностранных инвестиций на чистой основе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привлечено  за январь-сентябрь 2017 г. 42,4 млн. долларов США, или 77,1% к заданию на январь-сентябрь 2017 г. (55 млн. долларов) и 158,5% к соответствующему периоду 2016 года.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– 38,1 млн. долларов США, или 89,9% от общего объема поступления, приходится на юридические лица без ведомственной подчиненности.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объема поступлений  прямых иностранных инвестиции на чистой основе, 64,9% приходится на реинвестирование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(часть нераспределенной прибыли пропорционально доле прямого инвестора в уставном фонде организации, не перечисляемой прямому инвестору, а реинвестированной в организацию)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, 13,8% - на инструменты участия в капитале, доли, паи (вклады в уставный фонд), 11,5%  - на кредиты и займы, полученные от прямого инвестора. </w:t>
      </w:r>
      <w:proofErr w:type="gramEnd"/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2017 года ожидается привлечение инвестиций в объеме       48 млн. долларов (задание на 2017 год – 80 млн. долларов).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по привлечению прямых иностранных инвестиций на чистой основе разработаны и актуализированы  23 инвестиционных предложения в различных сферах деятельности на общую сумму более 130 млн. долларов, из них 13 приоритетных предложений на сумму порядка 80 млн. долларов.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областью сформирован перечень из 23 инвестиционных проектов, реализуемых  в 2017 году с  привлечением прямых иностранных инвестиций на чистой основе на общую сумму 38,5 млн. долларов США.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значимые: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завершение реконструкции зданий в исторической застройке г. Бреста под административно-гостиничный комплекс ИУП «МФБ «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(объем инвестиций на  2017 г. – 2,9 млн. долл. США, факт – 7,6 млн. долл. США);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светодиодов и светодиодной ленты ООО «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Арлайт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(2017 год – 1,2 млн. долл. США, факт – 0,9 млн. долл. США);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производства мебели иностранного унитарного предприятия «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Стэнлес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(2017 год – 860,0 тысяч долларов США, факт –  415 тыс. долларов США);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туристического комплекса в районе д.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Колбовичи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СООО «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ЭкоБелКолбовичи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(2017 год – ориентировочно    750,0 тысяч долларов США, факт – 185,0 тыс. долларов США).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  1 января 2018 г. в Брестской области заключено    242 инвестиционных договора на общую сумму 1,903 млрд. рублей, в том числе в 2017 году - 13 инвестиционных договоров на сумму    102,37 млн. рублей.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завершено 11 инвестиционных проектов на   28,88 млн. рублей (122,9% от плановой суммы).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11 месяцев получено 17,6 млрд. рублей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выручки от реализации продукции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 роста – 111%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продаж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к январю-ноябрю 2016 г. на   0,8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7 до 7,8% (по республике – 8,3%), в том числе по организациям местной подчиненности  - на 2,1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6% 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8,1%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целом по местной подчиненности – 7%). 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Областью получено 921,5 млн. рублей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чистой прибыли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(рост в 1,6 раза).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ноябрь 2016 г. прирост составил 54 млн. рублей. Удельный вес Брестской области в республике (по чистой прибыли) – 11,9%.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убыточных организаций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сократилось по сравнению с январем-ноябрем 2016 г. на 24,4% с 201 до 152 ед., а удельный вес убыточных организаций уменьшился на 4,6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18,8% до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14,2%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республике 16,8%) при задании на 1 января 2018 г.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17%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оперативной информации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среднемесячная заработная плата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январь-декабрь 2017 г. составила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705,3 руб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увеличилась по сравнению с аналогичным периодом 2016 г. на 13,3%, реальная – на 6,9%; за декабрь – 899,1 руб., рост на 27,9% к декабрю 2016 г., реальная – рост на 22,2%.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безработицы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01.01.2018 составил 0,7% при задании не выше 2%. Предельный уровень безработицы, определенный для районов и городов, не превышен ни в одном из них.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2018 г. численность безработных составила    4,1 тыс. человек, что меньше аналогичного периода 2017 года на   1,6 тыс. человек.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содействием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трудоустройстве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обратилось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36,9 тыс. человек (на 5,2% больше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2016 году), В 2017 году при содействии службы занятости трудоустроено 26,1 тыс. человек, включая 17,4 тыс. безработных, на профессиональную подготовку, переподготовку, повышение квалификации и обучающие курсы направлено 1,6 тыс. безработных, в оплачиваемых общественных работах участвовало 6,5 тыс. человек.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Улучшилась ситуация с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неполной занятостью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январе-ноябре   2017 г. она зафиксирована у 24,4 тыс. работников области (5,9% от списочной численности), и по сравнению с аналогичным периодом 2016 г. уменьшилась на 46,5% (январь-ноябрь 2016 г. – 45,7 тыс. чел., или 10,9% от списочной численности).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работавших по сокращенному графику было в промышленности (15,4 тыс. чел., или 14,7% от списочной численности, и 63,1% от общего числа работников с неполной занятостью) и в строительстве (4,7 тыс. чел., 20,9% и 19,0% соответственно).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январе-сентябре 2017 г. на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вновь созданные рабочие места за счет создания новых производств и предприятий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трудоустроено   5096 человек (103,8% к заданию на январь-сентябрь 2017 г.), по оценке за январь-декабрь 2017 г. – 7100 человек (109,2% к заданию на 2017 год). Исходя из оценки задание выполнено всеми регионами.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новых рабочих мест создается субъектами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 предпринимательства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январь-ноябрь 2017 г. от субъектов малого и среднего предпринимательства в консолидированный бюджет области поступило 428,5 млн. рублей. Удельный вес 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налоговых поступлений от субъектов малого и среднего предпринимательства в консолидированный бюджет области за январь-ноябрь 2017 г. составил 32,2%.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зарегистрировано 4 центра поддержки предпринимательства (два центра в г. Бресте, по одному в Березовском и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Пружанском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районах), инкубатор малого предпринимательства в                        г. Барановичи.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января - сентября 2017 г. в целом по области целевой показатель по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энергосбережению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выполнен (факт «минус» 3,1 % при задании на январь-сентябрь 2017 г. «минус» 3,5%).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центров экономического роста Брестской области в 2017 году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социально-экономического развития Брестской области на 2016-2020 годы, утвержденной решением Брестского областного Совета депутатов от 16.12.2016 № 220,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центрами роста экономики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Брестской области выступают многофункциональные города Брест, Барановичи, Пинск и прилегающие районы, а также Березовский,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Пружанский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Ивацевичский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Кобринский и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Лунинецкий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в которых сформированы точки роста в сфере сельского хозяйства, пищевой промышленности, транспорта и связи, текстильного и швейного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обработки древесины.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2017 год все регионы, определенные в качестве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центров экономического роста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выполнили задание росту индекса промышленного производства (ИФО). При этом наибольший рост производства продемонстрировали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Барановичский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(118,1%), Брестский район (112,7%), г. Барановичи (108,3%), Кобринский район (107,5%), тогда как наименьший рост – в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Ивацевичском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Пинском районах (на 2,8%) и г. Пинске (на 2,6%).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динамично развивалось </w:t>
      </w: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определенных центрами экономического роста регионах.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выше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среднеобластного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(104,9%) сложились темпы производства валовой продукции сельского хозяйства в сельскохозяйственных организациях Березовского (107,2%),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Пружанского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(107,1%),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Ивацевичского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(105,2%) и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Лунинецкого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(105%) районов. Немного недотянули сельхозпроизводители Кобринского (104,8%) и </w:t>
      </w:r>
      <w:proofErr w:type="spell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Барановичского</w:t>
      </w:r>
      <w:proofErr w:type="spell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(100,7%) районов.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большинстве регионов наблюдается рост производства молока, скота и птицы, а также улучшение качественных показателей – производительности скота и реализации молока сортами «экстра» и </w:t>
      </w:r>
      <w:proofErr w:type="gramStart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</w:t>
      </w:r>
      <w:proofErr w:type="gramEnd"/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выполнение задания по количеству трудоустроенных граждан на вновь созданные места за счет создания новых производств и предприятий в центрах экономического роста области - по оценке в январе-декабре 2017 г.  трудоустроено 6285 человек, или 88,3% от количества трудоустроенных по области (при задании 80%).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Демография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по итогам года область имеет снижение показателя рождаемости   на 14,1% до 11,6‰ (2016г. – 13,5‰). 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Естественная убыль населения  составила минус 1,2‰ или   1671чел. (в 2016 г. (+0,9 ‰), естественный прирост 1257 чел.).  </w:t>
      </w:r>
    </w:p>
    <w:p w:rsidR="00665AA0" w:rsidRPr="00665AA0" w:rsidRDefault="00665AA0" w:rsidP="0066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управленческие решения и проведенные организационные мероприятия позволили замедлить темп роста количества смертей в течение года. И если в январе 2017 область имела смертность 15,4 промилле, то к декабрю 2017 мы достигли показателя 12,8, снизив его на 17%.</w:t>
      </w:r>
    </w:p>
    <w:p w:rsidR="00F861AB" w:rsidRDefault="00F861AB"/>
    <w:sectPr w:rsidR="00F8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0"/>
    <w:rsid w:val="00665AA0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AA0"/>
    <w:rPr>
      <w:b/>
      <w:bCs/>
    </w:rPr>
  </w:style>
  <w:style w:type="character" w:styleId="a5">
    <w:name w:val="Emphasis"/>
    <w:basedOn w:val="a0"/>
    <w:uiPriority w:val="20"/>
    <w:qFormat/>
    <w:rsid w:val="00665A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AA0"/>
    <w:rPr>
      <w:b/>
      <w:bCs/>
    </w:rPr>
  </w:style>
  <w:style w:type="character" w:styleId="a5">
    <w:name w:val="Emphasis"/>
    <w:basedOn w:val="a0"/>
    <w:uiPriority w:val="20"/>
    <w:qFormat/>
    <w:rsid w:val="00665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2018-02-19T07:39:00Z</dcterms:created>
  <dcterms:modified xsi:type="dcterms:W3CDTF">2018-02-19T07:41:00Z</dcterms:modified>
</cp:coreProperties>
</file>