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EC" w:rsidRPr="005B48C6" w:rsidRDefault="00A200EC" w:rsidP="00A200EC">
      <w:pPr>
        <w:spacing w:after="0" w:line="240" w:lineRule="auto"/>
        <w:ind w:firstLine="567"/>
        <w:jc w:val="center"/>
        <w:rPr>
          <w:rFonts w:ascii="Times New Roman" w:hAnsi="Times New Roman"/>
          <w:b/>
          <w:sz w:val="28"/>
          <w:szCs w:val="28"/>
        </w:rPr>
      </w:pPr>
      <w:r w:rsidRPr="005B48C6">
        <w:rPr>
          <w:rFonts w:ascii="Times New Roman" w:hAnsi="Times New Roman"/>
          <w:b/>
          <w:sz w:val="28"/>
          <w:szCs w:val="28"/>
        </w:rPr>
        <w:t>ЗАДАНИЯ (тестовые)</w:t>
      </w:r>
    </w:p>
    <w:p w:rsidR="00A200EC" w:rsidRPr="005B48C6" w:rsidRDefault="00A200EC" w:rsidP="00A200EC">
      <w:pPr>
        <w:spacing w:after="0" w:line="240" w:lineRule="auto"/>
        <w:ind w:firstLine="567"/>
        <w:jc w:val="center"/>
        <w:rPr>
          <w:rFonts w:ascii="Times New Roman" w:hAnsi="Times New Roman"/>
          <w:b/>
          <w:sz w:val="28"/>
          <w:szCs w:val="28"/>
          <w:u w:val="single"/>
        </w:rPr>
      </w:pPr>
      <w:r w:rsidRPr="005B48C6">
        <w:rPr>
          <w:rFonts w:ascii="Times New Roman" w:hAnsi="Times New Roman"/>
          <w:b/>
          <w:sz w:val="28"/>
          <w:szCs w:val="28"/>
        </w:rPr>
        <w:t>второго тура олимпиады школьников по _</w:t>
      </w:r>
      <w:r w:rsidRPr="00A200EC">
        <w:rPr>
          <w:rFonts w:ascii="Times New Roman" w:hAnsi="Times New Roman"/>
          <w:b/>
          <w:i/>
          <w:sz w:val="28"/>
          <w:szCs w:val="28"/>
          <w:u w:val="single"/>
        </w:rPr>
        <w:t>французскому</w:t>
      </w:r>
      <w:r w:rsidRPr="005B48C6">
        <w:rPr>
          <w:rFonts w:ascii="Times New Roman" w:hAnsi="Times New Roman"/>
          <w:b/>
          <w:i/>
          <w:sz w:val="28"/>
          <w:szCs w:val="28"/>
          <w:u w:val="single"/>
        </w:rPr>
        <w:t xml:space="preserve"> языку</w:t>
      </w:r>
    </w:p>
    <w:p w:rsidR="00A200EC" w:rsidRPr="005B48C6" w:rsidRDefault="00A200EC" w:rsidP="00A200EC">
      <w:pPr>
        <w:spacing w:after="0" w:line="240" w:lineRule="auto"/>
        <w:ind w:firstLine="567"/>
        <w:jc w:val="both"/>
        <w:rPr>
          <w:rFonts w:ascii="Times New Roman" w:hAnsi="Times New Roman"/>
          <w:sz w:val="28"/>
          <w:szCs w:val="28"/>
          <w:u w:val="single"/>
        </w:rPr>
      </w:pPr>
    </w:p>
    <w:p w:rsidR="00A200EC" w:rsidRPr="005B48C6" w:rsidRDefault="00A200EC" w:rsidP="00A200E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200EC" w:rsidRPr="003D7F46" w:rsidRDefault="00A200EC" w:rsidP="00A200EC">
      <w:pPr>
        <w:shd w:val="clear" w:color="auto" w:fill="FFFFFF"/>
        <w:spacing w:after="0" w:line="240" w:lineRule="auto"/>
        <w:jc w:val="right"/>
        <w:rPr>
          <w:rFonts w:ascii="Times New Roman" w:eastAsia="Times New Roman" w:hAnsi="Times New Roman"/>
          <w:b/>
          <w:color w:val="000000"/>
          <w:sz w:val="28"/>
          <w:szCs w:val="28"/>
          <w:lang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Ф.И.О.</w:t>
            </w:r>
          </w:p>
        </w:tc>
        <w:tc>
          <w:tcPr>
            <w:tcW w:w="6521"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w:t>
            </w:r>
          </w:p>
        </w:tc>
      </w:tr>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Адрес проживания</w:t>
            </w:r>
          </w:p>
        </w:tc>
        <w:tc>
          <w:tcPr>
            <w:tcW w:w="6521" w:type="dxa"/>
          </w:tcPr>
          <w:p w:rsidR="00A200EC" w:rsidRPr="003D7F46" w:rsidRDefault="00A200EC" w:rsidP="00446552">
            <w:pPr>
              <w:spacing w:after="0" w:line="240" w:lineRule="auto"/>
              <w:rPr>
                <w:rFonts w:ascii="Times New Roman" w:eastAsia="Calibri" w:hAnsi="Times New Roman"/>
                <w:color w:val="000000"/>
                <w:sz w:val="16"/>
                <w:szCs w:val="16"/>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_____________________________________________</w:t>
            </w: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_____________________________________________</w:t>
            </w:r>
          </w:p>
        </w:tc>
      </w:tr>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Название и номер учреждения образования</w:t>
            </w:r>
          </w:p>
        </w:tc>
        <w:tc>
          <w:tcPr>
            <w:tcW w:w="6521"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_____________________________________________</w:t>
            </w:r>
          </w:p>
        </w:tc>
      </w:tr>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 xml:space="preserve">Класс, группа </w:t>
            </w:r>
          </w:p>
        </w:tc>
        <w:tc>
          <w:tcPr>
            <w:tcW w:w="6521"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_____________________________________________</w:t>
            </w:r>
          </w:p>
        </w:tc>
      </w:tr>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 xml:space="preserve">Номер телефона (мобильный, домашний) </w:t>
            </w:r>
          </w:p>
        </w:tc>
        <w:tc>
          <w:tcPr>
            <w:tcW w:w="6521"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_____________________________________________</w:t>
            </w:r>
          </w:p>
        </w:tc>
      </w:tr>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 xml:space="preserve">Секция </w:t>
            </w:r>
          </w:p>
        </w:tc>
        <w:tc>
          <w:tcPr>
            <w:tcW w:w="6521"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w:t>
            </w:r>
          </w:p>
        </w:tc>
      </w:tr>
      <w:tr w:rsidR="00A200EC" w:rsidRPr="003D7F46" w:rsidTr="00446552">
        <w:tc>
          <w:tcPr>
            <w:tcW w:w="3510"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Адрес электронной почты для обратной связи</w:t>
            </w:r>
          </w:p>
        </w:tc>
        <w:tc>
          <w:tcPr>
            <w:tcW w:w="6521" w:type="dxa"/>
          </w:tcPr>
          <w:p w:rsidR="00A200EC" w:rsidRPr="003D7F46" w:rsidRDefault="00A200EC" w:rsidP="00446552">
            <w:pPr>
              <w:spacing w:after="0" w:line="240" w:lineRule="auto"/>
              <w:rPr>
                <w:rFonts w:ascii="Times New Roman" w:eastAsia="Calibri" w:hAnsi="Times New Roman"/>
                <w:color w:val="000000"/>
                <w:sz w:val="28"/>
                <w:szCs w:val="28"/>
                <w:lang w:eastAsia="ru-RU"/>
              </w:rPr>
            </w:pPr>
          </w:p>
          <w:p w:rsidR="00A200EC" w:rsidRPr="003D7F46" w:rsidRDefault="00A200EC" w:rsidP="00446552">
            <w:pPr>
              <w:spacing w:after="0" w:line="240" w:lineRule="auto"/>
              <w:rPr>
                <w:rFonts w:ascii="Times New Roman" w:eastAsia="Calibri" w:hAnsi="Times New Roman"/>
                <w:color w:val="000000"/>
                <w:sz w:val="28"/>
                <w:szCs w:val="28"/>
                <w:lang w:eastAsia="ru-RU"/>
              </w:rPr>
            </w:pPr>
            <w:r w:rsidRPr="003D7F46">
              <w:rPr>
                <w:rFonts w:ascii="Times New Roman" w:eastAsia="Calibri" w:hAnsi="Times New Roman"/>
                <w:color w:val="000000"/>
                <w:sz w:val="28"/>
                <w:szCs w:val="28"/>
                <w:lang w:eastAsia="ru-RU"/>
              </w:rPr>
              <w:t>_____________________________________________</w:t>
            </w:r>
          </w:p>
        </w:tc>
      </w:tr>
    </w:tbl>
    <w:p w:rsidR="00A200EC" w:rsidRPr="005B48C6" w:rsidRDefault="00A200EC" w:rsidP="00A200EC">
      <w:pPr>
        <w:shd w:val="clear" w:color="auto" w:fill="FFFFFF"/>
        <w:spacing w:after="0" w:line="240" w:lineRule="auto"/>
        <w:jc w:val="both"/>
        <w:rPr>
          <w:rFonts w:ascii="Times New Roman" w:eastAsia="Times New Roman" w:hAnsi="Times New Roman"/>
          <w:color w:val="000000"/>
          <w:sz w:val="28"/>
          <w:szCs w:val="28"/>
          <w:lang w:eastAsia="ru-RU"/>
        </w:rPr>
      </w:pPr>
      <w:bookmarkStart w:id="0" w:name="_GoBack"/>
      <w:bookmarkEnd w:id="0"/>
    </w:p>
    <w:p w:rsidR="00A200EC" w:rsidRPr="005B48C6" w:rsidRDefault="00A200EC" w:rsidP="00A200E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olor w:val="FF0000"/>
          <w:sz w:val="52"/>
          <w:szCs w:val="52"/>
          <w:lang w:eastAsia="ru-RU"/>
        </w:rPr>
      </w:pPr>
      <w:r w:rsidRPr="005B48C6">
        <w:rPr>
          <w:rFonts w:ascii="Times New Roman" w:eastAsia="Times New Roman" w:hAnsi="Times New Roman"/>
          <w:color w:val="FF0000"/>
          <w:sz w:val="52"/>
          <w:szCs w:val="52"/>
          <w:lang w:eastAsia="ru-RU"/>
        </w:rPr>
        <w:t xml:space="preserve">Ответы предоставляются </w:t>
      </w:r>
      <w:r w:rsidRPr="005B48C6">
        <w:rPr>
          <w:rFonts w:ascii="Times New Roman" w:eastAsia="Times New Roman" w:hAnsi="Times New Roman"/>
          <w:b/>
          <w:color w:val="FF0000"/>
          <w:sz w:val="52"/>
          <w:szCs w:val="52"/>
          <w:lang w:eastAsia="ru-RU"/>
        </w:rPr>
        <w:t>ТОЛЬКО</w:t>
      </w:r>
      <w:r w:rsidRPr="005B48C6">
        <w:rPr>
          <w:rFonts w:ascii="Times New Roman" w:eastAsia="Times New Roman" w:hAnsi="Times New Roman"/>
          <w:color w:val="FF0000"/>
          <w:sz w:val="52"/>
          <w:szCs w:val="52"/>
          <w:lang w:eastAsia="ru-RU"/>
        </w:rPr>
        <w:t xml:space="preserve"> в электронном виде.</w:t>
      </w:r>
    </w:p>
    <w:p w:rsidR="00A200EC" w:rsidRPr="00A200EC" w:rsidRDefault="00A200EC">
      <w:pPr>
        <w:spacing w:after="0" w:line="240" w:lineRule="auto"/>
        <w:rPr>
          <w:rFonts w:ascii="Times New Roman" w:hAnsi="Times New Roman"/>
          <w:b/>
          <w:i/>
          <w:sz w:val="24"/>
          <w:szCs w:val="24"/>
          <w:lang w:eastAsia="ru-RU"/>
        </w:rPr>
      </w:pPr>
      <w:r w:rsidRPr="00A200EC">
        <w:rPr>
          <w:rFonts w:ascii="Times New Roman" w:hAnsi="Times New Roman"/>
          <w:b/>
          <w:i/>
          <w:sz w:val="24"/>
          <w:szCs w:val="24"/>
          <w:lang w:eastAsia="ru-RU"/>
        </w:rPr>
        <w:br w:type="page"/>
      </w:r>
    </w:p>
    <w:p w:rsidR="00A200EC" w:rsidRPr="003D7F46" w:rsidRDefault="00A200EC" w:rsidP="00A200EC">
      <w:pPr>
        <w:shd w:val="clear" w:color="auto" w:fill="FFFFFF"/>
        <w:spacing w:after="0" w:line="240" w:lineRule="auto"/>
        <w:jc w:val="center"/>
        <w:rPr>
          <w:rFonts w:ascii="Times New Roman" w:hAnsi="Times New Roman"/>
          <w:b/>
          <w:spacing w:val="20"/>
          <w:sz w:val="32"/>
          <w:szCs w:val="32"/>
          <w:lang w:val="en-US" w:eastAsia="ru-RU"/>
        </w:rPr>
      </w:pPr>
      <w:proofErr w:type="spellStart"/>
      <w:r w:rsidRPr="003D7F46">
        <w:rPr>
          <w:rFonts w:ascii="Times New Roman" w:hAnsi="Times New Roman"/>
          <w:b/>
          <w:spacing w:val="20"/>
          <w:sz w:val="32"/>
          <w:szCs w:val="32"/>
          <w:lang w:val="en-US" w:eastAsia="ru-RU"/>
        </w:rPr>
        <w:lastRenderedPageBreak/>
        <w:t>Olympiade</w:t>
      </w:r>
      <w:proofErr w:type="spellEnd"/>
    </w:p>
    <w:p w:rsidR="00A200EC" w:rsidRPr="003D7F46" w:rsidRDefault="00A200EC" w:rsidP="00A200EC">
      <w:pPr>
        <w:shd w:val="clear" w:color="auto" w:fill="FFFFFF"/>
        <w:spacing w:after="0" w:line="240" w:lineRule="auto"/>
        <w:jc w:val="center"/>
        <w:rPr>
          <w:rFonts w:ascii="Times New Roman" w:hAnsi="Times New Roman"/>
          <w:b/>
          <w:i/>
          <w:sz w:val="28"/>
          <w:szCs w:val="28"/>
          <w:lang w:val="en-US" w:eastAsia="ru-RU"/>
        </w:rPr>
      </w:pPr>
    </w:p>
    <w:p w:rsidR="00A200EC" w:rsidRPr="003D7F46" w:rsidRDefault="00A200EC" w:rsidP="00A200EC">
      <w:pPr>
        <w:shd w:val="clear" w:color="auto" w:fill="FFFFFF"/>
        <w:spacing w:after="0" w:line="240" w:lineRule="auto"/>
        <w:jc w:val="center"/>
        <w:rPr>
          <w:rFonts w:ascii="Times New Roman" w:hAnsi="Times New Roman"/>
          <w:b/>
          <w:i/>
          <w:sz w:val="28"/>
          <w:szCs w:val="28"/>
          <w:lang w:val="en-US" w:eastAsia="ru-RU"/>
        </w:rPr>
      </w:pPr>
      <w:proofErr w:type="spellStart"/>
      <w:r w:rsidRPr="003D7F46">
        <w:rPr>
          <w:rFonts w:ascii="Times New Roman" w:hAnsi="Times New Roman"/>
          <w:b/>
          <w:i/>
          <w:sz w:val="28"/>
          <w:szCs w:val="28"/>
          <w:lang w:val="en-US" w:eastAsia="ru-RU"/>
        </w:rPr>
        <w:t>Étape</w:t>
      </w:r>
      <w:proofErr w:type="spellEnd"/>
      <w:r w:rsidRPr="003D7F46">
        <w:rPr>
          <w:rFonts w:ascii="Times New Roman" w:hAnsi="Times New Roman"/>
          <w:b/>
          <w:i/>
          <w:sz w:val="28"/>
          <w:szCs w:val="28"/>
          <w:lang w:val="en-US" w:eastAsia="ru-RU"/>
        </w:rPr>
        <w:t xml:space="preserve"> 2</w:t>
      </w:r>
    </w:p>
    <w:p w:rsidR="00A200EC" w:rsidRPr="003D7F46" w:rsidRDefault="00A200EC" w:rsidP="00A200EC">
      <w:pPr>
        <w:shd w:val="clear" w:color="auto" w:fill="FFFFFF"/>
        <w:spacing w:after="0" w:line="240" w:lineRule="auto"/>
        <w:jc w:val="center"/>
        <w:rPr>
          <w:rFonts w:ascii="Times New Roman" w:hAnsi="Times New Roman"/>
          <w:b/>
          <w:i/>
          <w:sz w:val="28"/>
          <w:szCs w:val="28"/>
          <w:lang w:val="en-US" w:eastAsia="ru-RU"/>
        </w:rPr>
      </w:pPr>
    </w:p>
    <w:p w:rsidR="00A200EC" w:rsidRPr="00A200EC" w:rsidRDefault="00A200EC" w:rsidP="00A200EC">
      <w:pPr>
        <w:shd w:val="clear" w:color="auto" w:fill="FFFFFF"/>
        <w:spacing w:after="0" w:line="240" w:lineRule="auto"/>
        <w:rPr>
          <w:rFonts w:ascii="Times New Roman" w:hAnsi="Times New Roman"/>
          <w:b/>
          <w:i/>
          <w:sz w:val="28"/>
          <w:szCs w:val="28"/>
          <w:lang w:val="fr-FR" w:eastAsia="ru-RU"/>
        </w:rPr>
      </w:pPr>
      <w:r w:rsidRPr="003D7F46">
        <w:rPr>
          <w:rFonts w:ascii="Times New Roman" w:hAnsi="Times New Roman"/>
          <w:b/>
          <w:i/>
          <w:sz w:val="28"/>
          <w:szCs w:val="28"/>
          <w:lang w:val="en-US" w:eastAsia="ru-RU"/>
        </w:rPr>
        <w:t>Nom</w:t>
      </w:r>
      <w:r>
        <w:rPr>
          <w:rFonts w:ascii="Times New Roman" w:hAnsi="Times New Roman"/>
          <w:b/>
          <w:i/>
          <w:sz w:val="28"/>
          <w:szCs w:val="28"/>
          <w:lang w:val="en-US" w:eastAsia="ru-RU"/>
        </w:rPr>
        <w:t>__________________</w:t>
      </w:r>
      <w:r>
        <w:rPr>
          <w:rFonts w:ascii="Times New Roman" w:hAnsi="Times New Roman"/>
          <w:b/>
          <w:i/>
          <w:sz w:val="28"/>
          <w:szCs w:val="28"/>
          <w:lang w:val="en-US" w:eastAsia="ru-RU"/>
        </w:rPr>
        <w:tab/>
      </w:r>
      <w:r>
        <w:rPr>
          <w:rFonts w:ascii="Times New Roman" w:hAnsi="Times New Roman"/>
          <w:b/>
          <w:i/>
          <w:sz w:val="28"/>
          <w:szCs w:val="28"/>
          <w:lang w:val="en-US" w:eastAsia="ru-RU"/>
        </w:rPr>
        <w:tab/>
      </w:r>
      <w:r>
        <w:rPr>
          <w:rFonts w:ascii="Times New Roman" w:hAnsi="Times New Roman"/>
          <w:b/>
          <w:i/>
          <w:sz w:val="28"/>
          <w:szCs w:val="28"/>
          <w:lang w:val="en-US" w:eastAsia="ru-RU"/>
        </w:rPr>
        <w:tab/>
      </w:r>
      <w:r>
        <w:rPr>
          <w:rFonts w:ascii="Times New Roman" w:hAnsi="Times New Roman"/>
          <w:b/>
          <w:i/>
          <w:sz w:val="28"/>
          <w:szCs w:val="28"/>
          <w:lang w:val="en-US" w:eastAsia="ru-RU"/>
        </w:rPr>
        <w:tab/>
      </w:r>
      <w:r>
        <w:rPr>
          <w:rFonts w:ascii="Times New Roman" w:hAnsi="Times New Roman"/>
          <w:b/>
          <w:i/>
          <w:sz w:val="28"/>
          <w:szCs w:val="28"/>
          <w:lang w:val="en-US" w:eastAsia="ru-RU"/>
        </w:rPr>
        <w:tab/>
      </w:r>
      <w:r>
        <w:rPr>
          <w:rFonts w:ascii="Times New Roman" w:hAnsi="Times New Roman"/>
          <w:b/>
          <w:i/>
          <w:sz w:val="28"/>
          <w:szCs w:val="28"/>
          <w:lang w:val="en-US" w:eastAsia="ru-RU"/>
        </w:rPr>
        <w:tab/>
      </w:r>
      <w:r w:rsidRPr="00A200EC">
        <w:rPr>
          <w:rFonts w:ascii="Times New Roman" w:hAnsi="Times New Roman"/>
          <w:b/>
          <w:i/>
          <w:sz w:val="28"/>
          <w:szCs w:val="28"/>
          <w:lang w:val="fr-FR" w:eastAsia="ru-RU"/>
        </w:rPr>
        <w:t>Date______________</w:t>
      </w:r>
    </w:p>
    <w:p w:rsidR="00A200EC" w:rsidRPr="00A200EC" w:rsidRDefault="00A200EC" w:rsidP="00A200EC">
      <w:pPr>
        <w:shd w:val="clear" w:color="auto" w:fill="FFFFFF"/>
        <w:spacing w:after="0" w:line="240" w:lineRule="auto"/>
        <w:jc w:val="center"/>
        <w:rPr>
          <w:rFonts w:ascii="Times New Roman" w:hAnsi="Times New Roman"/>
          <w:b/>
          <w:i/>
          <w:sz w:val="28"/>
          <w:szCs w:val="28"/>
          <w:lang w:val="fr-FR" w:eastAsia="ru-RU"/>
        </w:rPr>
      </w:pPr>
    </w:p>
    <w:p w:rsidR="00A200EC" w:rsidRPr="00A200EC" w:rsidRDefault="00A200EC" w:rsidP="00A200EC">
      <w:pPr>
        <w:shd w:val="clear" w:color="auto" w:fill="FFFFFF"/>
        <w:spacing w:after="0" w:line="240" w:lineRule="auto"/>
        <w:jc w:val="center"/>
        <w:rPr>
          <w:rFonts w:ascii="Times New Roman" w:hAnsi="Times New Roman"/>
          <w:b/>
          <w:i/>
          <w:sz w:val="28"/>
          <w:szCs w:val="28"/>
          <w:lang w:val="fr-FR" w:eastAsia="ru-RU"/>
        </w:rPr>
      </w:pPr>
    </w:p>
    <w:p w:rsidR="001C42B4" w:rsidRPr="00A200EC" w:rsidRDefault="001C42B4" w:rsidP="009740E6">
      <w:pPr>
        <w:shd w:val="clear" w:color="auto" w:fill="FFFFFF"/>
        <w:spacing w:after="0" w:line="240" w:lineRule="auto"/>
        <w:rPr>
          <w:rFonts w:ascii="Times New Roman" w:hAnsi="Times New Roman"/>
          <w:b/>
          <w:i/>
          <w:sz w:val="16"/>
          <w:szCs w:val="16"/>
          <w:lang w:val="fr-FR" w:eastAsia="ru-RU"/>
        </w:rPr>
      </w:pPr>
    </w:p>
    <w:p w:rsidR="001C42B4" w:rsidRPr="00A200EC" w:rsidRDefault="00A200EC" w:rsidP="00A200EC">
      <w:pPr>
        <w:shd w:val="clear" w:color="auto" w:fill="FFFFFF"/>
        <w:spacing w:after="0" w:line="240" w:lineRule="auto"/>
        <w:rPr>
          <w:rFonts w:ascii="Times New Roman" w:hAnsi="Times New Roman"/>
          <w:b/>
          <w:i/>
          <w:sz w:val="24"/>
          <w:szCs w:val="24"/>
          <w:lang w:val="fr-FR" w:eastAsia="ru-RU"/>
        </w:rPr>
      </w:pPr>
      <w:r>
        <w:rPr>
          <w:rFonts w:ascii="Times New Roman" w:hAnsi="Times New Roman"/>
          <w:b/>
          <w:i/>
          <w:sz w:val="24"/>
          <w:szCs w:val="24"/>
          <w:lang w:val="fr-FR" w:eastAsia="ru-RU"/>
        </w:rPr>
        <w:t>1</w:t>
      </w:r>
      <w:r w:rsidR="001C42B4" w:rsidRPr="00A200EC">
        <w:rPr>
          <w:rFonts w:ascii="Times New Roman" w:hAnsi="Times New Roman"/>
          <w:b/>
          <w:i/>
          <w:sz w:val="24"/>
          <w:szCs w:val="24"/>
          <w:lang w:val="fr-FR" w:eastAsia="ru-RU"/>
        </w:rPr>
        <w:t>. Choisissez la variante qui convient le mieux :</w:t>
      </w:r>
    </w:p>
    <w:p w:rsidR="001C42B4" w:rsidRPr="00A200EC" w:rsidRDefault="001C42B4" w:rsidP="004220D0">
      <w:pPr>
        <w:shd w:val="clear" w:color="auto" w:fill="FFFFFF"/>
        <w:spacing w:after="0" w:line="240" w:lineRule="auto"/>
        <w:rPr>
          <w:rFonts w:ascii="Times New Roman" w:hAnsi="Times New Roman"/>
          <w:b/>
          <w:i/>
          <w:sz w:val="24"/>
          <w:szCs w:val="24"/>
          <w:lang w:val="fr-FR" w:eastAsia="ru-RU"/>
        </w:rPr>
      </w:pPr>
    </w:p>
    <w:p w:rsidR="001C42B4" w:rsidRPr="00A200EC" w:rsidRDefault="001C42B4" w:rsidP="004220D0">
      <w:pPr>
        <w:shd w:val="clear" w:color="auto" w:fill="FFFFFF"/>
        <w:spacing w:after="0" w:line="240" w:lineRule="auto"/>
        <w:jc w:val="center"/>
        <w:rPr>
          <w:rFonts w:ascii="Times New Roman" w:hAnsi="Times New Roman"/>
          <w:b/>
          <w:sz w:val="24"/>
          <w:szCs w:val="24"/>
          <w:lang w:val="fr-FR" w:eastAsia="ru-RU"/>
        </w:rPr>
      </w:pPr>
      <w:r w:rsidRPr="00A200EC">
        <w:rPr>
          <w:rFonts w:ascii="Times New Roman" w:hAnsi="Times New Roman"/>
          <w:b/>
          <w:sz w:val="24"/>
          <w:szCs w:val="24"/>
          <w:lang w:val="fr-FR" w:eastAsia="ru-RU"/>
        </w:rPr>
        <w:t>Les avantages du télétravail</w:t>
      </w:r>
    </w:p>
    <w:p w:rsidR="001C42B4" w:rsidRPr="00A200EC" w:rsidRDefault="001C42B4" w:rsidP="004220D0">
      <w:pPr>
        <w:shd w:val="clear" w:color="auto" w:fill="FFFFFF"/>
        <w:spacing w:after="0" w:line="240" w:lineRule="auto"/>
        <w:jc w:val="center"/>
        <w:rPr>
          <w:rFonts w:ascii="Times New Roman" w:hAnsi="Times New Roman"/>
          <w:b/>
          <w:sz w:val="24"/>
          <w:szCs w:val="24"/>
          <w:lang w:val="fr-FR" w:eastAsia="ru-RU"/>
        </w:rPr>
      </w:pPr>
    </w:p>
    <w:p w:rsidR="001C42B4" w:rsidRPr="00A200EC" w:rsidRDefault="001C42B4" w:rsidP="00A200EC">
      <w:pPr>
        <w:shd w:val="clear" w:color="auto" w:fill="FFFFFF"/>
        <w:spacing w:after="0" w:line="240" w:lineRule="auto"/>
        <w:ind w:firstLine="708"/>
        <w:jc w:val="both"/>
        <w:rPr>
          <w:rFonts w:ascii="Times New Roman" w:hAnsi="Times New Roman"/>
          <w:sz w:val="24"/>
          <w:szCs w:val="24"/>
          <w:lang w:val="fr-FR" w:eastAsia="ru-RU"/>
        </w:rPr>
      </w:pPr>
      <w:r w:rsidRPr="00A200EC">
        <w:rPr>
          <w:rFonts w:ascii="Times New Roman" w:hAnsi="Times New Roman"/>
          <w:sz w:val="24"/>
          <w:szCs w:val="24"/>
          <w:lang w:val="fr-FR" w:eastAsia="ru-RU"/>
        </w:rPr>
        <w:t>Le télétravail présente pourtant des avantages non négligeables. Pour les employés 1. (</w:t>
      </w:r>
      <w:r w:rsidRPr="00A200EC">
        <w:rPr>
          <w:rFonts w:ascii="Times New Roman" w:hAnsi="Times New Roman"/>
          <w:i/>
          <w:sz w:val="24"/>
          <w:szCs w:val="24"/>
          <w:lang w:val="fr-FR" w:eastAsia="ru-RU"/>
        </w:rPr>
        <w:t>que, qui, lesquels</w:t>
      </w:r>
      <w:r w:rsidRPr="00A200EC">
        <w:rPr>
          <w:rFonts w:ascii="Times New Roman" w:hAnsi="Times New Roman"/>
          <w:sz w:val="24"/>
          <w:szCs w:val="24"/>
          <w:lang w:val="fr-FR" w:eastAsia="ru-RU"/>
        </w:rPr>
        <w:t>) habitent loin de l’entreprise, c’est une solution pour passer moins de temps dans les transports en commun et gagner ainsi jusqu’à trois heures dans la journée. Le télétravail 2. (</w:t>
      </w:r>
      <w:r w:rsidRPr="00A200EC">
        <w:rPr>
          <w:rFonts w:ascii="Times New Roman" w:hAnsi="Times New Roman"/>
          <w:i/>
          <w:sz w:val="24"/>
          <w:szCs w:val="24"/>
          <w:lang w:val="fr-FR" w:eastAsia="ru-RU"/>
        </w:rPr>
        <w:t>les, leur, à eux</w:t>
      </w:r>
      <w:r w:rsidRPr="00A200EC">
        <w:rPr>
          <w:rFonts w:ascii="Times New Roman" w:hAnsi="Times New Roman"/>
          <w:sz w:val="24"/>
          <w:szCs w:val="24"/>
          <w:lang w:val="fr-FR" w:eastAsia="ru-RU"/>
        </w:rPr>
        <w:t>) donne ainsi plus de flexibilité pour moduler 3. (</w:t>
      </w:r>
      <w:r w:rsidRPr="00A200EC">
        <w:rPr>
          <w:rFonts w:ascii="Times New Roman" w:hAnsi="Times New Roman"/>
          <w:i/>
          <w:sz w:val="24"/>
          <w:szCs w:val="24"/>
          <w:lang w:val="fr-FR" w:eastAsia="ru-RU"/>
        </w:rPr>
        <w:t>leur, leurs, ses</w:t>
      </w:r>
      <w:r w:rsidRPr="00A200EC">
        <w:rPr>
          <w:rFonts w:ascii="Times New Roman" w:hAnsi="Times New Roman"/>
          <w:sz w:val="24"/>
          <w:szCs w:val="24"/>
          <w:lang w:val="fr-FR" w:eastAsia="ru-RU"/>
        </w:rPr>
        <w:t>) horaires de travail, 4. (</w:t>
      </w:r>
      <w:r w:rsidRPr="00A200EC">
        <w:rPr>
          <w:rFonts w:ascii="Times New Roman" w:hAnsi="Times New Roman"/>
          <w:i/>
          <w:sz w:val="24"/>
          <w:szCs w:val="24"/>
          <w:lang w:val="fr-FR" w:eastAsia="ru-RU"/>
        </w:rPr>
        <w:t>ce qui, ce dont, ce que</w:t>
      </w:r>
      <w:r w:rsidRPr="00A200EC">
        <w:rPr>
          <w:rFonts w:ascii="Times New Roman" w:hAnsi="Times New Roman"/>
          <w:sz w:val="24"/>
          <w:szCs w:val="24"/>
          <w:lang w:val="fr-FR" w:eastAsia="ru-RU"/>
        </w:rPr>
        <w:t>) est appréciable pour les parents avec des enfants en bas âge. C’est aussi une solution envisageable pour les personnes handicapées qui voient dans le télétravail un moyen d’intégrer une entreprise tout 5. (</w:t>
      </w:r>
      <w:r w:rsidRPr="00A200EC">
        <w:rPr>
          <w:rFonts w:ascii="Times New Roman" w:hAnsi="Times New Roman"/>
          <w:i/>
          <w:sz w:val="24"/>
          <w:szCs w:val="24"/>
          <w:lang w:val="fr-FR" w:eastAsia="ru-RU"/>
        </w:rPr>
        <w:t>limiter, limitant, en limitant</w:t>
      </w:r>
      <w:r w:rsidRPr="00A200EC">
        <w:rPr>
          <w:rFonts w:ascii="Times New Roman" w:hAnsi="Times New Roman"/>
          <w:sz w:val="24"/>
          <w:szCs w:val="24"/>
          <w:lang w:val="fr-FR" w:eastAsia="ru-RU"/>
        </w:rPr>
        <w:t>) des trajets difficiles. Les dirigeants d’entreprise            6. (</w:t>
      </w:r>
      <w:r w:rsidRPr="00A200EC">
        <w:rPr>
          <w:rFonts w:ascii="Times New Roman" w:hAnsi="Times New Roman"/>
          <w:i/>
          <w:sz w:val="24"/>
          <w:szCs w:val="24"/>
          <w:lang w:val="fr-FR" w:eastAsia="ru-RU"/>
        </w:rPr>
        <w:t>étant adoptés, ayant adopté, adoptés</w:t>
      </w:r>
      <w:r w:rsidRPr="00A200EC">
        <w:rPr>
          <w:rFonts w:ascii="Times New Roman" w:hAnsi="Times New Roman"/>
          <w:sz w:val="24"/>
          <w:szCs w:val="24"/>
          <w:lang w:val="fr-FR" w:eastAsia="ru-RU"/>
        </w:rPr>
        <w:t>) cette organisation s’7. (</w:t>
      </w:r>
      <w:r w:rsidRPr="00A200EC">
        <w:rPr>
          <w:rFonts w:ascii="Times New Roman" w:hAnsi="Times New Roman"/>
          <w:i/>
          <w:sz w:val="24"/>
          <w:szCs w:val="24"/>
          <w:lang w:val="fr-FR" w:eastAsia="ru-RU"/>
        </w:rPr>
        <w:t>en, y, eux</w:t>
      </w:r>
      <w:r w:rsidRPr="00A200EC">
        <w:rPr>
          <w:rFonts w:ascii="Times New Roman" w:hAnsi="Times New Roman"/>
          <w:sz w:val="24"/>
          <w:szCs w:val="24"/>
          <w:lang w:val="fr-FR" w:eastAsia="ru-RU"/>
        </w:rPr>
        <w:t>) félicitent. Moins                8. (</w:t>
      </w:r>
      <w:r w:rsidRPr="00A200EC">
        <w:rPr>
          <w:rFonts w:ascii="Times New Roman" w:hAnsi="Times New Roman"/>
          <w:i/>
          <w:sz w:val="24"/>
          <w:szCs w:val="24"/>
          <w:lang w:val="fr-FR" w:eastAsia="ru-RU"/>
        </w:rPr>
        <w:t>fatiguants, fatigués, ayant fatigué</w:t>
      </w:r>
      <w:r w:rsidRPr="00A200EC">
        <w:rPr>
          <w:rFonts w:ascii="Times New Roman" w:hAnsi="Times New Roman"/>
          <w:sz w:val="24"/>
          <w:szCs w:val="24"/>
          <w:lang w:val="fr-FR" w:eastAsia="ru-RU"/>
        </w:rPr>
        <w:t>) et moins stressés, leurs salariés sont ainsi plus efficaces. L’entreprise 9. (</w:t>
      </w:r>
      <w:r w:rsidRPr="00A200EC">
        <w:rPr>
          <w:rFonts w:ascii="Times New Roman" w:hAnsi="Times New Roman"/>
          <w:i/>
          <w:sz w:val="24"/>
          <w:szCs w:val="24"/>
          <w:lang w:val="fr-FR" w:eastAsia="ru-RU"/>
        </w:rPr>
        <w:t>le, y, leur</w:t>
      </w:r>
      <w:r w:rsidRPr="00A200EC">
        <w:rPr>
          <w:rFonts w:ascii="Times New Roman" w:hAnsi="Times New Roman"/>
          <w:sz w:val="24"/>
          <w:szCs w:val="24"/>
          <w:lang w:val="fr-FR" w:eastAsia="ru-RU"/>
        </w:rPr>
        <w:t>) gagne en compétitivité et peut parfois faire des économies sur la location de bureaux. Enfin, le télétravail s’avère bénéfique pour l’environnement 10. (</w:t>
      </w:r>
      <w:r w:rsidRPr="00A200EC">
        <w:rPr>
          <w:rFonts w:ascii="Times New Roman" w:hAnsi="Times New Roman"/>
          <w:i/>
          <w:sz w:val="24"/>
          <w:szCs w:val="24"/>
          <w:lang w:val="fr-FR" w:eastAsia="ru-RU"/>
        </w:rPr>
        <w:t>puisque, en vue de, au contraire)</w:t>
      </w:r>
      <w:r w:rsidRPr="00A200EC">
        <w:rPr>
          <w:rFonts w:ascii="Times New Roman" w:hAnsi="Times New Roman"/>
          <w:sz w:val="24"/>
          <w:szCs w:val="24"/>
          <w:lang w:val="fr-FR" w:eastAsia="ru-RU"/>
        </w:rPr>
        <w:t xml:space="preserve"> la réduction des transports en voiture contribue à réduire les gaz à effet de serre ! Alors, malgré tous ces avantages, pourquoi autant de réticences ?</w:t>
      </w:r>
    </w:p>
    <w:p w:rsidR="001C42B4" w:rsidRPr="00A200EC" w:rsidRDefault="001C42B4" w:rsidP="00C372E5">
      <w:pPr>
        <w:shd w:val="clear" w:color="auto" w:fill="FFFFFF"/>
        <w:spacing w:after="0" w:line="240" w:lineRule="auto"/>
        <w:jc w:val="both"/>
        <w:rPr>
          <w:rFonts w:ascii="Times New Roman" w:hAnsi="Times New Roman"/>
          <w:sz w:val="24"/>
          <w:szCs w:val="24"/>
          <w:lang w:val="fr-FR" w:eastAsia="ru-RU"/>
        </w:rPr>
      </w:pPr>
    </w:p>
    <w:p w:rsidR="001C42B4" w:rsidRPr="00A200EC" w:rsidRDefault="001C42B4" w:rsidP="00C372E5">
      <w:pPr>
        <w:shd w:val="clear" w:color="auto" w:fill="FFFFFF"/>
        <w:spacing w:after="0" w:line="240" w:lineRule="auto"/>
        <w:jc w:val="both"/>
        <w:rPr>
          <w:rFonts w:ascii="Times New Roman" w:hAnsi="Times New Roman"/>
          <w:sz w:val="24"/>
          <w:szCs w:val="24"/>
          <w:lang w:val="fr-FR" w:eastAsia="ru-RU"/>
        </w:rPr>
      </w:pPr>
    </w:p>
    <w:p w:rsidR="001C42B4" w:rsidRPr="00A200EC" w:rsidRDefault="00A200EC" w:rsidP="00C372E5">
      <w:pPr>
        <w:shd w:val="clear" w:color="auto" w:fill="FFFFFF"/>
        <w:spacing w:after="0" w:line="240" w:lineRule="auto"/>
        <w:jc w:val="both"/>
        <w:rPr>
          <w:rFonts w:ascii="Times New Roman" w:hAnsi="Times New Roman"/>
          <w:b/>
          <w:i/>
          <w:sz w:val="24"/>
          <w:szCs w:val="24"/>
          <w:lang w:val="fr-FR"/>
        </w:rPr>
      </w:pPr>
      <w:r>
        <w:rPr>
          <w:rFonts w:ascii="Times New Roman" w:hAnsi="Times New Roman"/>
          <w:b/>
          <w:i/>
          <w:sz w:val="24"/>
          <w:szCs w:val="24"/>
          <w:lang w:val="fr-FR"/>
        </w:rPr>
        <w:t>2</w:t>
      </w:r>
      <w:r w:rsidR="001C42B4" w:rsidRPr="00A200EC">
        <w:rPr>
          <w:rFonts w:ascii="Times New Roman" w:hAnsi="Times New Roman"/>
          <w:b/>
          <w:i/>
          <w:sz w:val="24"/>
          <w:szCs w:val="24"/>
          <w:lang w:val="fr-FR"/>
        </w:rPr>
        <w:t>. Mettez le mot suggéré par le sens :</w:t>
      </w:r>
    </w:p>
    <w:p w:rsidR="001C42B4" w:rsidRPr="00A200EC" w:rsidRDefault="001C42B4" w:rsidP="00C372E5">
      <w:pPr>
        <w:shd w:val="clear" w:color="auto" w:fill="FFFFFF"/>
        <w:spacing w:after="0" w:line="240" w:lineRule="auto"/>
        <w:jc w:val="both"/>
        <w:rPr>
          <w:rFonts w:ascii="Times New Roman" w:hAnsi="Times New Roman"/>
          <w:b/>
          <w:i/>
          <w:sz w:val="24"/>
          <w:szCs w:val="24"/>
          <w:lang w:val="fr-FR" w:eastAsia="ru-RU"/>
        </w:rPr>
      </w:pPr>
    </w:p>
    <w:p w:rsidR="001C42B4" w:rsidRPr="00A200EC" w:rsidRDefault="001C42B4" w:rsidP="007F3B83">
      <w:pPr>
        <w:shd w:val="clear" w:color="auto" w:fill="FFFFFF"/>
        <w:spacing w:after="0" w:line="240" w:lineRule="auto"/>
        <w:jc w:val="center"/>
        <w:rPr>
          <w:rFonts w:ascii="Times New Roman" w:hAnsi="Times New Roman"/>
          <w:sz w:val="24"/>
          <w:szCs w:val="24"/>
          <w:lang w:val="fr-FR" w:eastAsia="ru-RU"/>
        </w:rPr>
      </w:pPr>
      <w:r w:rsidRPr="00A200EC">
        <w:rPr>
          <w:rFonts w:ascii="Times New Roman" w:hAnsi="Times New Roman"/>
          <w:b/>
          <w:bCs/>
          <w:sz w:val="24"/>
          <w:szCs w:val="24"/>
          <w:lang w:val="fr-FR" w:eastAsia="ru-RU"/>
        </w:rPr>
        <w:t>Le bio poursuit son essor</w:t>
      </w:r>
    </w:p>
    <w:p w:rsidR="001C42B4" w:rsidRPr="00A200EC" w:rsidRDefault="001C42B4" w:rsidP="007F3B83">
      <w:pPr>
        <w:shd w:val="clear" w:color="auto" w:fill="FFFFFF"/>
        <w:spacing w:after="0" w:line="240" w:lineRule="auto"/>
        <w:rPr>
          <w:rFonts w:ascii="Times New Roman" w:hAnsi="Times New Roman"/>
          <w:b/>
          <w:bCs/>
          <w:lang w:val="fr-FR" w:eastAsia="ru-RU"/>
        </w:rPr>
      </w:pPr>
    </w:p>
    <w:p w:rsidR="001C42B4" w:rsidRPr="00A200EC" w:rsidRDefault="001C42B4" w:rsidP="007F3B83">
      <w:pPr>
        <w:shd w:val="clear" w:color="auto" w:fill="FFFFFF"/>
        <w:spacing w:after="0" w:line="240" w:lineRule="auto"/>
        <w:jc w:val="both"/>
        <w:rPr>
          <w:rFonts w:ascii="Times New Roman" w:hAnsi="Times New Roman"/>
          <w:sz w:val="24"/>
          <w:szCs w:val="24"/>
          <w:lang w:val="fr-FR" w:eastAsia="ru-RU"/>
        </w:rPr>
      </w:pPr>
      <w:r w:rsidRPr="00A200EC">
        <w:rPr>
          <w:rFonts w:ascii="Times New Roman" w:hAnsi="Times New Roman"/>
          <w:bCs/>
          <w:sz w:val="24"/>
          <w:szCs w:val="24"/>
          <w:lang w:val="fr-FR" w:eastAsia="ru-RU"/>
        </w:rPr>
        <w:t>Le secteur 1.____ bio maintient sa progression en 2012. La production et la consommation de produits bio, 2.______ que le nombre d’opérateurs n’3.______ cessé d’augmenter, tandis 4.______                  les importations ont, elles, diminué.</w:t>
      </w:r>
      <w:r w:rsidRPr="00A200EC">
        <w:rPr>
          <w:rFonts w:ascii="Times New Roman" w:hAnsi="Times New Roman"/>
          <w:sz w:val="24"/>
          <w:szCs w:val="24"/>
          <w:lang w:val="fr-FR" w:eastAsia="ru-RU"/>
        </w:rPr>
        <w:t xml:space="preserve"> Malgré une conjoncture économique difficile, le secteur bio reste dynamique. Les surfaces dédiées 5._____ l’agriculture biologique 6.______ France ont augmenté de 25% au 1er semestre </w:t>
      </w:r>
      <w:smartTag w:uri="urn:schemas-microsoft-com:office:smarttags" w:element="metricconverter">
        <w:smartTagPr>
          <w:attr w:name="ProductID" w:val="2017, a"/>
        </w:smartTagPr>
        <w:r w:rsidRPr="00A200EC">
          <w:rPr>
            <w:rFonts w:ascii="Times New Roman" w:hAnsi="Times New Roman"/>
            <w:sz w:val="24"/>
            <w:szCs w:val="24"/>
            <w:lang w:val="fr-FR" w:eastAsia="ru-RU"/>
          </w:rPr>
          <w:t>2017, a</w:t>
        </w:r>
      </w:smartTag>
      <w:r w:rsidRPr="00A200EC">
        <w:rPr>
          <w:rFonts w:ascii="Times New Roman" w:hAnsi="Times New Roman"/>
          <w:sz w:val="24"/>
          <w:szCs w:val="24"/>
          <w:lang w:val="fr-FR" w:eastAsia="ru-RU"/>
        </w:rPr>
        <w:t xml:space="preserve"> annoncé mardi l’Agence Bio.</w:t>
      </w:r>
    </w:p>
    <w:p w:rsidR="001C42B4" w:rsidRPr="00A200EC" w:rsidRDefault="001C42B4" w:rsidP="007F3B83">
      <w:pPr>
        <w:shd w:val="clear" w:color="auto" w:fill="FFFFFF"/>
        <w:spacing w:after="0" w:line="240" w:lineRule="auto"/>
        <w:jc w:val="both"/>
        <w:rPr>
          <w:rFonts w:ascii="Times New Roman" w:hAnsi="Times New Roman"/>
          <w:sz w:val="24"/>
          <w:szCs w:val="24"/>
          <w:lang w:val="fr-FR" w:eastAsia="ru-RU"/>
        </w:rPr>
      </w:pPr>
      <w:r w:rsidRPr="00A200EC">
        <w:rPr>
          <w:rFonts w:ascii="Times New Roman" w:hAnsi="Times New Roman"/>
          <w:sz w:val="24"/>
          <w:szCs w:val="24"/>
          <w:lang w:val="fr-FR" w:eastAsia="ru-RU"/>
        </w:rPr>
        <w:t xml:space="preserve">Au total, 800 producteurs sur </w:t>
      </w:r>
      <w:smartTag w:uri="urn:schemas-microsoft-com:office:smarttags" w:element="metricconverter">
        <w:smartTagPr>
          <w:attr w:name="ProductID" w:val="173.000 hectares"/>
        </w:smartTagPr>
        <w:r w:rsidRPr="00A200EC">
          <w:rPr>
            <w:rFonts w:ascii="Times New Roman" w:hAnsi="Times New Roman"/>
            <w:sz w:val="24"/>
            <w:szCs w:val="24"/>
            <w:lang w:val="fr-FR" w:eastAsia="ru-RU"/>
          </w:rPr>
          <w:t>173.000 hectares</w:t>
        </w:r>
      </w:smartTag>
      <w:r w:rsidRPr="00A200EC">
        <w:rPr>
          <w:rFonts w:ascii="Times New Roman" w:hAnsi="Times New Roman"/>
          <w:sz w:val="24"/>
          <w:szCs w:val="24"/>
          <w:lang w:val="fr-FR" w:eastAsia="ru-RU"/>
        </w:rPr>
        <w:t xml:space="preserve"> supplémentaires et plus de 300 transformateurs ont rejoint le bio au 1er semestre 2017.</w:t>
      </w:r>
    </w:p>
    <w:p w:rsidR="001C42B4" w:rsidRPr="00A200EC" w:rsidRDefault="001C42B4" w:rsidP="00C372E5">
      <w:pPr>
        <w:shd w:val="clear" w:color="auto" w:fill="FFFFFF"/>
        <w:spacing w:after="0" w:line="240" w:lineRule="auto"/>
        <w:jc w:val="both"/>
        <w:rPr>
          <w:rFonts w:ascii="Times New Roman" w:hAnsi="Times New Roman"/>
          <w:lang w:val="fr-FR" w:eastAsia="ru-RU"/>
        </w:rPr>
      </w:pPr>
      <w:r w:rsidRPr="00A200EC">
        <w:rPr>
          <w:rFonts w:ascii="Times New Roman" w:hAnsi="Times New Roman"/>
          <w:lang w:val="fr-FR" w:eastAsia="ru-RU"/>
        </w:rPr>
        <w:t>La production de céréales a augmenté de 30 %, 7.______ des fruits et légumes de 18 %, et le vin de 38 %. La hausse la 8._______ spectaculaire concerne le lait : pour la première fois, 100 % de la demande au lait et produits laitiers peut 9.________ couverte 10._______ la production française !</w:t>
      </w:r>
    </w:p>
    <w:p w:rsidR="001C42B4" w:rsidRPr="00A200EC" w:rsidRDefault="001C42B4" w:rsidP="00C372E5">
      <w:pPr>
        <w:shd w:val="clear" w:color="auto" w:fill="FFFFFF"/>
        <w:spacing w:after="0" w:line="240" w:lineRule="auto"/>
        <w:jc w:val="both"/>
        <w:rPr>
          <w:rFonts w:ascii="Times New Roman" w:hAnsi="Times New Roman"/>
          <w:lang w:val="fr-FR" w:eastAsia="ru-RU"/>
        </w:rPr>
      </w:pPr>
    </w:p>
    <w:p w:rsidR="001C42B4" w:rsidRDefault="001C42B4" w:rsidP="00C372E5">
      <w:pPr>
        <w:shd w:val="clear" w:color="auto" w:fill="FFFFFF"/>
        <w:spacing w:after="0" w:line="240" w:lineRule="auto"/>
        <w:jc w:val="both"/>
        <w:rPr>
          <w:rFonts w:ascii="Times New Roman" w:hAnsi="Times New Roman"/>
          <w:lang w:val="fr-FR" w:eastAsia="ru-RU"/>
        </w:rPr>
      </w:pPr>
    </w:p>
    <w:p w:rsidR="001C42B4" w:rsidRPr="00A200EC" w:rsidRDefault="00A200EC" w:rsidP="00C372E5">
      <w:pPr>
        <w:shd w:val="clear" w:color="auto" w:fill="FFFFFF"/>
        <w:spacing w:after="0" w:line="240" w:lineRule="auto"/>
        <w:jc w:val="both"/>
        <w:rPr>
          <w:rFonts w:ascii="Times New Roman" w:hAnsi="Times New Roman"/>
          <w:b/>
          <w:i/>
          <w:sz w:val="24"/>
          <w:szCs w:val="24"/>
          <w:lang w:val="fr-FR" w:eastAsia="ru-RU"/>
        </w:rPr>
      </w:pPr>
      <w:r>
        <w:rPr>
          <w:rFonts w:ascii="Times New Roman" w:hAnsi="Times New Roman"/>
          <w:b/>
          <w:i/>
          <w:sz w:val="24"/>
          <w:szCs w:val="24"/>
          <w:lang w:val="fr-FR" w:eastAsia="ru-RU"/>
        </w:rPr>
        <w:t>3</w:t>
      </w:r>
      <w:r w:rsidR="001C42B4" w:rsidRPr="00A200EC">
        <w:rPr>
          <w:rFonts w:ascii="Times New Roman" w:hAnsi="Times New Roman"/>
          <w:b/>
          <w:i/>
          <w:sz w:val="24"/>
          <w:szCs w:val="24"/>
          <w:lang w:val="fr-FR" w:eastAsia="ru-RU"/>
        </w:rPr>
        <w:t>. Mettez les verbes aux temps et modes qui conviennent :</w:t>
      </w:r>
    </w:p>
    <w:p w:rsidR="001C42B4" w:rsidRPr="00A200EC" w:rsidRDefault="001C42B4" w:rsidP="00C372E5">
      <w:pPr>
        <w:shd w:val="clear" w:color="auto" w:fill="FFFFFF"/>
        <w:spacing w:after="0" w:line="240" w:lineRule="auto"/>
        <w:jc w:val="both"/>
        <w:rPr>
          <w:rFonts w:ascii="Times New Roman" w:hAnsi="Times New Roman"/>
          <w:b/>
          <w:i/>
          <w:sz w:val="24"/>
          <w:szCs w:val="24"/>
          <w:lang w:val="fr-FR" w:eastAsia="ru-RU"/>
        </w:rPr>
      </w:pPr>
    </w:p>
    <w:p w:rsidR="001C42B4" w:rsidRPr="00A200EC" w:rsidRDefault="001C42B4" w:rsidP="00C372E5">
      <w:pPr>
        <w:shd w:val="clear" w:color="auto" w:fill="FFFFFF"/>
        <w:spacing w:after="0" w:line="240" w:lineRule="auto"/>
        <w:jc w:val="both"/>
        <w:rPr>
          <w:rFonts w:ascii="Times New Roman" w:hAnsi="Times New Roman"/>
          <w:b/>
          <w:i/>
          <w:sz w:val="24"/>
          <w:szCs w:val="24"/>
          <w:lang w:val="fr-FR" w:eastAsia="ru-RU"/>
        </w:rPr>
      </w:pPr>
      <w:r w:rsidRPr="00A200EC">
        <w:rPr>
          <w:rFonts w:ascii="Times New Roman" w:hAnsi="Times New Roman"/>
          <w:sz w:val="24"/>
          <w:szCs w:val="24"/>
          <w:lang w:val="fr-FR"/>
        </w:rPr>
        <w:t xml:space="preserve">D’habitude, je suis polie, mais là je crois que j’(dire) 1. _______________ des gros mots quand je me suis aperçue que j’(oublier) 2. _____________________ mes clés à l’intérieur de mon appartement. C’était juste comme je (mettre) 3. ______________________ le pied sur la première marche. Si j’(avoir) 4. _____________________ des obsessions, comme le prétendent ceux qui ont la poutre, je ne serais pas tombée dans l’escalier. Si j’avais des obsessions, je (se rappeler) 5. __________________ comme l’escalier (risquer) 6. ___________________ d’être glissant. Au lieu de </w:t>
      </w:r>
      <w:r w:rsidRPr="00A200EC">
        <w:rPr>
          <w:rFonts w:ascii="Times New Roman" w:hAnsi="Times New Roman"/>
          <w:sz w:val="24"/>
          <w:szCs w:val="24"/>
          <w:lang w:val="fr-FR"/>
        </w:rPr>
        <w:lastRenderedPageBreak/>
        <w:t>quoi, je ne pensais plus qu’à mes clés et je me demandais où je (passer) 7. ___________________ la nuit.</w:t>
      </w:r>
      <w:r w:rsidRPr="00A200EC">
        <w:rPr>
          <w:rFonts w:ascii="Times New Roman" w:hAnsi="Times New Roman"/>
          <w:b/>
          <w:i/>
          <w:sz w:val="24"/>
          <w:szCs w:val="24"/>
          <w:lang w:val="fr-FR" w:eastAsia="ru-RU"/>
        </w:rPr>
        <w:t xml:space="preserve"> </w:t>
      </w:r>
    </w:p>
    <w:p w:rsidR="001C42B4" w:rsidRPr="00A200EC" w:rsidRDefault="001C42B4" w:rsidP="007F3B83">
      <w:pPr>
        <w:shd w:val="clear" w:color="auto" w:fill="FFFFFF"/>
        <w:spacing w:after="0" w:line="240" w:lineRule="auto"/>
        <w:jc w:val="both"/>
        <w:rPr>
          <w:rFonts w:ascii="Times New Roman" w:hAnsi="Times New Roman"/>
          <w:sz w:val="24"/>
          <w:szCs w:val="24"/>
          <w:lang w:val="fr-FR" w:eastAsia="ru-RU"/>
        </w:rPr>
      </w:pPr>
    </w:p>
    <w:p w:rsidR="001C42B4" w:rsidRDefault="00A200EC" w:rsidP="000F3DFF">
      <w:pPr>
        <w:shd w:val="clear" w:color="auto" w:fill="FFFFFF"/>
        <w:spacing w:after="0" w:line="240" w:lineRule="auto"/>
        <w:rPr>
          <w:rFonts w:ascii="Times New Roman" w:hAnsi="Times New Roman"/>
          <w:b/>
          <w:i/>
          <w:sz w:val="24"/>
          <w:szCs w:val="24"/>
          <w:lang w:val="fr-FR" w:eastAsia="ru-RU"/>
        </w:rPr>
      </w:pPr>
      <w:r>
        <w:rPr>
          <w:rFonts w:ascii="Times New Roman" w:hAnsi="Times New Roman"/>
          <w:b/>
          <w:i/>
          <w:sz w:val="24"/>
          <w:szCs w:val="24"/>
          <w:lang w:val="fr-FR" w:eastAsia="ru-RU"/>
        </w:rPr>
        <w:t>4. Lisez le texte et c</w:t>
      </w:r>
      <w:r w:rsidRPr="00A200EC">
        <w:rPr>
          <w:rFonts w:ascii="Times New Roman" w:hAnsi="Times New Roman"/>
          <w:b/>
          <w:i/>
          <w:sz w:val="24"/>
          <w:szCs w:val="24"/>
          <w:lang w:val="fr-FR" w:eastAsia="ru-RU"/>
        </w:rPr>
        <w:t>hoisissez la bonne reponse</w:t>
      </w:r>
      <w:r>
        <w:rPr>
          <w:rFonts w:ascii="Times New Roman" w:hAnsi="Times New Roman"/>
          <w:b/>
          <w:i/>
          <w:sz w:val="24"/>
          <w:szCs w:val="24"/>
          <w:lang w:val="fr-FR" w:eastAsia="ru-RU"/>
        </w:rPr>
        <w:t> :</w:t>
      </w:r>
    </w:p>
    <w:p w:rsidR="00A200EC" w:rsidRPr="00A200EC" w:rsidRDefault="00A200EC" w:rsidP="000F3DFF">
      <w:pPr>
        <w:shd w:val="clear" w:color="auto" w:fill="FFFFFF"/>
        <w:spacing w:after="0" w:line="240" w:lineRule="auto"/>
        <w:rPr>
          <w:rFonts w:ascii="Times New Roman" w:hAnsi="Times New Roman"/>
          <w:b/>
          <w:i/>
          <w:sz w:val="24"/>
          <w:szCs w:val="24"/>
          <w:lang w:val="fr-FR" w:eastAsia="ru-RU"/>
        </w:rPr>
      </w:pPr>
    </w:p>
    <w:p w:rsidR="001C42B4" w:rsidRPr="00A200EC" w:rsidRDefault="001C42B4" w:rsidP="00C64532">
      <w:pPr>
        <w:shd w:val="clear" w:color="auto" w:fill="FFFFFF"/>
        <w:spacing w:before="75" w:after="150" w:line="240" w:lineRule="auto"/>
        <w:jc w:val="center"/>
        <w:outlineLvl w:val="1"/>
        <w:rPr>
          <w:rFonts w:ascii="Times New Roman" w:hAnsi="Times New Roman"/>
          <w:b/>
          <w:sz w:val="24"/>
          <w:szCs w:val="24"/>
          <w:lang w:val="fr-FR" w:eastAsia="ru-RU"/>
        </w:rPr>
      </w:pPr>
      <w:r w:rsidRPr="00A200EC">
        <w:rPr>
          <w:rFonts w:ascii="Times New Roman" w:hAnsi="Times New Roman"/>
          <w:b/>
          <w:sz w:val="24"/>
          <w:szCs w:val="24"/>
          <w:lang w:val="fr-FR" w:eastAsia="ru-RU"/>
        </w:rPr>
        <w:t>Les repas chez les jeunes</w:t>
      </w:r>
    </w:p>
    <w:p w:rsidR="001C42B4" w:rsidRPr="00A200EC" w:rsidRDefault="001C42B4" w:rsidP="00C64532">
      <w:pPr>
        <w:shd w:val="clear" w:color="auto" w:fill="FFFFFF"/>
        <w:spacing w:after="150" w:line="240" w:lineRule="auto"/>
        <w:jc w:val="center"/>
        <w:rPr>
          <w:rFonts w:ascii="Times New Roman" w:hAnsi="Times New Roman"/>
          <w:sz w:val="24"/>
          <w:szCs w:val="24"/>
          <w:lang w:val="fr-FR" w:eastAsia="ru-RU"/>
        </w:rPr>
      </w:pPr>
      <w:r w:rsidRPr="00A200EC">
        <w:rPr>
          <w:rFonts w:ascii="Times New Roman" w:hAnsi="Times New Roman"/>
          <w:b/>
          <w:bCs/>
          <w:sz w:val="24"/>
          <w:szCs w:val="24"/>
          <w:lang w:val="fr-FR" w:eastAsia="ru-RU"/>
        </w:rPr>
        <w:t>La commensalité chez les jeunes adultes français, allemands et espagnols</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 xml:space="preserve">La commensalité - en latin </w:t>
      </w:r>
      <w:r w:rsidRPr="00A200EC">
        <w:rPr>
          <w:rFonts w:ascii="Times New Roman" w:hAnsi="Times New Roman"/>
          <w:i/>
          <w:sz w:val="24"/>
          <w:szCs w:val="24"/>
          <w:lang w:val="fr-FR" w:eastAsia="ru-RU"/>
        </w:rPr>
        <w:t>(cum</w:t>
      </w:r>
      <w:r w:rsidRPr="00A200EC">
        <w:rPr>
          <w:rFonts w:ascii="Times New Roman" w:hAnsi="Times New Roman"/>
          <w:sz w:val="24"/>
          <w:szCs w:val="24"/>
          <w:lang w:val="fr-FR" w:eastAsia="ru-RU"/>
        </w:rPr>
        <w:t xml:space="preserve"> </w:t>
      </w:r>
      <w:r w:rsidRPr="00A200EC">
        <w:rPr>
          <w:rFonts w:ascii="Times New Roman" w:hAnsi="Times New Roman"/>
          <w:i/>
          <w:sz w:val="24"/>
          <w:szCs w:val="24"/>
          <w:lang w:val="fr-FR" w:eastAsia="ru-RU"/>
        </w:rPr>
        <w:t>: avec)</w:t>
      </w:r>
      <w:r w:rsidRPr="00A200EC">
        <w:rPr>
          <w:rFonts w:ascii="Times New Roman" w:hAnsi="Times New Roman"/>
          <w:sz w:val="24"/>
          <w:szCs w:val="24"/>
          <w:lang w:val="fr-FR" w:eastAsia="ru-RU"/>
        </w:rPr>
        <w:t xml:space="preserve"> et </w:t>
      </w:r>
      <w:r w:rsidRPr="00A200EC">
        <w:rPr>
          <w:rFonts w:ascii="Times New Roman" w:hAnsi="Times New Roman"/>
          <w:i/>
          <w:sz w:val="24"/>
          <w:szCs w:val="24"/>
          <w:lang w:val="fr-FR" w:eastAsia="ru-RU"/>
        </w:rPr>
        <w:t>(mensa : table)</w:t>
      </w:r>
      <w:r w:rsidRPr="00A200EC">
        <w:rPr>
          <w:rFonts w:ascii="Times New Roman" w:hAnsi="Times New Roman"/>
          <w:sz w:val="24"/>
          <w:szCs w:val="24"/>
          <w:lang w:val="fr-FR" w:eastAsia="ru-RU"/>
        </w:rPr>
        <w:t xml:space="preserve"> - définit le fait de partager un repas. Un repas dont la forme et l’intérêt diffèrent selon les âges des convives, la diversité des situations alimentaires, les appartenances socioculturelles, les époques, les styles et conditions de vie.</w:t>
      </w:r>
    </w:p>
    <w:p w:rsidR="001C42B4" w:rsidRPr="00A200EC" w:rsidRDefault="001C42B4" w:rsidP="00C64532">
      <w:pPr>
        <w:shd w:val="clear" w:color="auto" w:fill="FFFFFF"/>
        <w:tabs>
          <w:tab w:val="left" w:pos="3600"/>
        </w:tabs>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Pour mieux comprendre l’évolution des pratiques alimentaires de la société, il est nécessaire de saisir les manières dont on se retrouve pour manger ensemble. A l’heure où beaucoup annoncent la fin du repas commensal, une tendance à l’individualisation des pratiques alimentaires et un hypothétique lien avec le développement de l’obésité, il semble que le partage alimentaire retrouve des nouvelles modalités et une nouvelle intensité, même chez les jeunes.</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En effet, les jeunes adultes représentent une classe d’âge particulièrement concernée par les prises alimentaires hors foyer et par un style alimentaire que l’on peut qualifier de désorganisé, sujette à une phase transitoire de leur vie et caractérisée par l’expérimentation. De plus, bien que géographiquement proches, les pays choisis sont éloignés d’un point de vue culturel et des traditions alimentaires.</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L’étude s’est appuyée sur les résultats d’interviews de 83 jeunes adultes de différents profils résidant à Barcelone, Berlin, Lyon, Madrid et Paris. Au-delà d’une meilleure connaissance des pratiques alimentaires en Europe, cette étude souligne que la population des « jeunes adultes » est loin d’être homogène même si des tendances communes liées en particulier aux styles et conditions de vie au cours de cette période de leur vie peuvent être soulignées.</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Cette étude révèle ainsi que les jeunes adultes, en pleine phase d’émancipation et d’expérimentation et contraints par leur budget, explorent de nouvelles cuisines, de nouveaux lieux de restauration, de nouvelles formes de sociabilité et développent de nouvelles manières de recevoir : cuisiner ensemble, apporter un plat préparé chez les amis pour le partager, inviter les amis pour des apéritifs dînatoires, des buffets, des tapas, assis autour d’une table, par terre, sur le canapé, debout dans le salon.</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Les espaces de vie des jeunes adultes et leurs équipements ne permettent pas toujours de recevoir de façon formelle autour d’une table et au-delà de cet aspect pratique, l’étude souligne qu’il n’y a pas non plus l’envie de la part de ces jeunes de recevoir de cette manière. Pour partager leur repas, les jeunes investissent les espaces publics qui deviennent des lieux pour rencontrer ses pairs, se sociabiliser et se restaurer autour d’un barbecue, d’un pique-nique avec des aliments préparés à domicile, achetés dans des « take-away » ou directement issus des supermarchés... Les règles changent donc au profit d’une volonté forte : être ensemble et partager l’expérience du repas dans une forme sociale la plus adaptée possible au style de vie de cette classe d’âge.</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Il apparaît sinon des différences dans les pratiques commensales et les attitudes face à l’alimentation entre les jeunes adultes français, allemands ou espagnols liées à des traditions et des modèles alimentaires et culturels différents selon les pays. Ainsi, l’étude révèle que le type de repas, les occasions, les lieux, l’organisation sociale, les modalités de partage et le rôle du partage ne sont pas les mêmes :</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 En Allemagne, les jeunes ont l’habitude de se retrouver avec leurs amis autour d’un brunch, dans un café ou à la maison, ou pour cuisiner ensemble alors que les français et les espagnols ont plutôt l’habitude de se retrouver pour des dîners au restaurant ou chez eux pour des apéritifs dînatoires, des tapas ou des réceptions où l’hôte prendra en charge davantage la préparation.</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 xml:space="preserve">- En France et en Espagne, la convivialité est donc essentielle. La cuisine est un prétexte pour se rassembler, manger et discuter en même temps. Le repas fait figure de « repas loisir ». A l’inverse, en Allemagne, ce sont les activités qui accompagnent le repas qui sont prétextes à rassembler les </w:t>
      </w:r>
      <w:r w:rsidRPr="00A200EC">
        <w:rPr>
          <w:rFonts w:ascii="Times New Roman" w:hAnsi="Times New Roman"/>
          <w:sz w:val="24"/>
          <w:szCs w:val="24"/>
          <w:lang w:val="fr-FR" w:eastAsia="ru-RU"/>
        </w:rPr>
        <w:lastRenderedPageBreak/>
        <w:t>personnes et sont symboles de convivialité comme cuisiner ensemble, les jeux de table, le visionnage d’un film... Le repas fait ici figure de « repas nutrition ».</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r w:rsidRPr="00A200EC">
        <w:rPr>
          <w:rFonts w:ascii="Times New Roman" w:hAnsi="Times New Roman"/>
          <w:sz w:val="24"/>
          <w:szCs w:val="24"/>
          <w:lang w:val="fr-FR" w:eastAsia="ru-RU"/>
        </w:rPr>
        <w:t>L’alimentation et la restauration moderne ne semblent pas être simplement au service des besoins du « grignoteur » pressé et nomade facilitant ainsi les prises alimentaires désocialisées, mais son usage peut être également détourné afin de renforcer de nouvelles formes de partage et de communication.</w:t>
      </w:r>
    </w:p>
    <w:p w:rsidR="001C42B4" w:rsidRPr="00A200EC" w:rsidRDefault="001C42B4" w:rsidP="00C64532">
      <w:pPr>
        <w:shd w:val="clear" w:color="auto" w:fill="FFFFFF"/>
        <w:spacing w:after="0" w:line="240" w:lineRule="auto"/>
        <w:ind w:firstLine="454"/>
        <w:jc w:val="both"/>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ind w:firstLine="454"/>
        <w:jc w:val="both"/>
        <w:rPr>
          <w:rFonts w:ascii="Times New Roman" w:hAnsi="Times New Roman"/>
          <w:b/>
          <w:i/>
          <w:sz w:val="24"/>
          <w:szCs w:val="24"/>
          <w:lang w:val="fr-FR" w:eastAsia="ru-RU"/>
        </w:rPr>
      </w:pPr>
      <w:r w:rsidRPr="00A200EC">
        <w:rPr>
          <w:rFonts w:ascii="Times New Roman" w:hAnsi="Times New Roman"/>
          <w:b/>
          <w:i/>
          <w:sz w:val="24"/>
          <w:szCs w:val="24"/>
          <w:lang w:val="fr-FR" w:eastAsia="ru-RU"/>
        </w:rPr>
        <w:t>Choisissez la bonne reponse:</w:t>
      </w:r>
    </w:p>
    <w:p w:rsidR="001C42B4" w:rsidRPr="00A200EC" w:rsidRDefault="001C42B4" w:rsidP="00C64532">
      <w:pPr>
        <w:shd w:val="clear" w:color="auto" w:fill="FFFFFF"/>
        <w:spacing w:after="0" w:line="240" w:lineRule="auto"/>
        <w:ind w:firstLine="454"/>
        <w:jc w:val="both"/>
        <w:rPr>
          <w:rFonts w:ascii="Times New Roman" w:hAnsi="Times New Roman"/>
          <w:b/>
          <w:i/>
          <w:sz w:val="16"/>
          <w:szCs w:val="16"/>
          <w:lang w:val="fr-FR" w:eastAsia="ru-RU"/>
        </w:rPr>
      </w:pPr>
    </w:p>
    <w:p w:rsidR="001C42B4" w:rsidRPr="00A200EC" w:rsidRDefault="001C42B4" w:rsidP="00C64532">
      <w:pPr>
        <w:pStyle w:val="a3"/>
        <w:shd w:val="clear" w:color="auto" w:fill="FFFFFF"/>
        <w:spacing w:after="0" w:line="240" w:lineRule="auto"/>
        <w:ind w:left="0"/>
        <w:rPr>
          <w:rFonts w:ascii="Times New Roman" w:hAnsi="Times New Roman"/>
          <w:sz w:val="24"/>
          <w:szCs w:val="24"/>
          <w:lang w:val="fr-FR" w:eastAsia="ru-RU"/>
        </w:rPr>
      </w:pPr>
      <w:r w:rsidRPr="00A200EC">
        <w:rPr>
          <w:rFonts w:ascii="Times New Roman" w:hAnsi="Times New Roman"/>
          <w:sz w:val="24"/>
          <w:szCs w:val="24"/>
          <w:lang w:val="fr-FR" w:eastAsia="ru-RU"/>
        </w:rPr>
        <w:t>1. Selon le texte, quelles sont les idées reçues qu’on a sur les jeunes et la nourriture ?</w:t>
      </w:r>
    </w:p>
    <w:p w:rsidR="001C42B4" w:rsidRPr="00A200EC" w:rsidRDefault="001C42B4" w:rsidP="00C64532">
      <w:pPr>
        <w:pStyle w:val="a3"/>
        <w:shd w:val="clear" w:color="auto" w:fill="FFFFFF"/>
        <w:spacing w:after="0" w:line="240" w:lineRule="auto"/>
        <w:ind w:left="0"/>
        <w:rPr>
          <w:rFonts w:ascii="Times New Roman" w:hAnsi="Times New Roman"/>
          <w:sz w:val="24"/>
          <w:szCs w:val="24"/>
          <w:lang w:val="fr-FR" w:eastAsia="ru-RU"/>
        </w:rPr>
      </w:pPr>
    </w:p>
    <w:p w:rsidR="001C42B4" w:rsidRPr="00A200EC" w:rsidRDefault="001C42B4" w:rsidP="00C64532">
      <w:pPr>
        <w:pStyle w:val="a3"/>
        <w:shd w:val="clear" w:color="auto" w:fill="FFFFFF"/>
        <w:spacing w:after="0" w:line="240" w:lineRule="auto"/>
        <w:ind w:left="0"/>
        <w:rPr>
          <w:rFonts w:ascii="Times New Roman" w:hAnsi="Times New Roman"/>
          <w:sz w:val="24"/>
          <w:szCs w:val="24"/>
          <w:lang w:val="fr-FR" w:eastAsia="ru-RU"/>
        </w:rPr>
      </w:pPr>
      <w:r w:rsidRPr="00A200EC">
        <w:rPr>
          <w:rFonts w:ascii="Times New Roman" w:hAnsi="Times New Roman"/>
          <w:sz w:val="24"/>
          <w:szCs w:val="24"/>
          <w:lang w:val="fr-FR" w:eastAsia="ru-RU"/>
        </w:rPr>
        <w:t>a) Les jeunes ne partagent plus de repas en groupe.</w:t>
      </w:r>
    </w:p>
    <w:p w:rsidR="001C42B4" w:rsidRPr="00A200EC" w:rsidRDefault="001C42B4" w:rsidP="00C64532">
      <w:pPr>
        <w:pStyle w:val="a3"/>
        <w:shd w:val="clear" w:color="auto" w:fill="FFFFFF"/>
        <w:spacing w:after="0" w:line="240" w:lineRule="auto"/>
        <w:ind w:left="0"/>
        <w:rPr>
          <w:rFonts w:ascii="Times New Roman" w:hAnsi="Times New Roman"/>
          <w:sz w:val="24"/>
          <w:szCs w:val="24"/>
          <w:lang w:val="fr-FR" w:eastAsia="ru-RU"/>
        </w:rPr>
      </w:pPr>
      <w:r w:rsidRPr="00A200EC">
        <w:rPr>
          <w:rFonts w:ascii="Times New Roman" w:hAnsi="Times New Roman"/>
          <w:sz w:val="24"/>
          <w:szCs w:val="24"/>
          <w:lang w:val="fr-FR" w:eastAsia="ru-RU"/>
        </w:rPr>
        <w:t>b) Les jeunes mangent de plus en plus.</w:t>
      </w:r>
    </w:p>
    <w:p w:rsidR="001C42B4" w:rsidRPr="00A200EC" w:rsidRDefault="001C42B4" w:rsidP="00C64532">
      <w:pPr>
        <w:pStyle w:val="a3"/>
        <w:shd w:val="clear" w:color="auto" w:fill="FFFFFF"/>
        <w:spacing w:after="0" w:line="240" w:lineRule="auto"/>
        <w:ind w:left="0"/>
        <w:rPr>
          <w:rFonts w:ascii="Times New Roman" w:hAnsi="Times New Roman"/>
          <w:sz w:val="24"/>
          <w:szCs w:val="24"/>
          <w:lang w:val="fr-FR" w:eastAsia="ru-RU"/>
        </w:rPr>
      </w:pPr>
      <w:r w:rsidRPr="00A200EC">
        <w:rPr>
          <w:rFonts w:ascii="Times New Roman" w:hAnsi="Times New Roman"/>
          <w:sz w:val="24"/>
          <w:szCs w:val="24"/>
          <w:lang w:val="fr-FR" w:eastAsia="ru-RU"/>
        </w:rPr>
        <w:t>c) Les jeunes n’aiment plus les repas traditionnels.</w:t>
      </w:r>
    </w:p>
    <w:p w:rsidR="001C42B4" w:rsidRPr="00A200EC" w:rsidRDefault="001C42B4" w:rsidP="00C64532">
      <w:pPr>
        <w:shd w:val="clear" w:color="auto" w:fill="FFFFFF"/>
        <w:spacing w:after="0" w:line="240" w:lineRule="auto"/>
        <w:rPr>
          <w:rFonts w:ascii="Times New Roman" w:hAnsi="Times New Roman"/>
          <w:sz w:val="16"/>
          <w:szCs w:val="16"/>
          <w:lang w:val="fr-FR" w:eastAsia="ru-RU"/>
        </w:rPr>
      </w:pPr>
    </w:p>
    <w:p w:rsidR="001C42B4" w:rsidRPr="00A200EC" w:rsidRDefault="001C42B4" w:rsidP="00C64532">
      <w:pPr>
        <w:pStyle w:val="a3"/>
        <w:shd w:val="clear" w:color="auto" w:fill="FFFFFF"/>
        <w:spacing w:after="0" w:line="240" w:lineRule="auto"/>
        <w:ind w:left="0"/>
        <w:rPr>
          <w:rFonts w:ascii="Times New Roman" w:hAnsi="Times New Roman"/>
          <w:sz w:val="24"/>
          <w:szCs w:val="24"/>
          <w:lang w:val="fr-FR" w:eastAsia="ru-RU"/>
        </w:rPr>
      </w:pPr>
      <w:r w:rsidRPr="00A200EC">
        <w:rPr>
          <w:rFonts w:ascii="Times New Roman" w:hAnsi="Times New Roman"/>
          <w:sz w:val="24"/>
          <w:szCs w:val="24"/>
          <w:lang w:val="fr-FR" w:eastAsia="ru-RU"/>
        </w:rPr>
        <w:t>2. Quelle idée est finalement mise en avant ?</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a) Les jeunes aiment se retrouver autour d’un repas mais pas comme les générations précédentes.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Les jeunes aiment cuisiner mais préfèrent les recettes exotiques.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c) Les jeunes mangent comme leurs parents.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3. Sur quoi est basée l’observation des pratiques alimentaires ?</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a) Une enquête faite auprès de jeunes Européens basée sur des entretiens.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Une observation des pratiques alimentaires de jeunes Espagnols, Français et Allemands.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c) Des statistiques basées sur les témoignages de médecins.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4. Pour se rendre compte des changements des pratiques alimentaires des gens il faut comprendre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a) comment ils finissent leurs repas.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une nouvelle intensité des repas chez les jeunes.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c) comment ils se rencontrent  pour manger ensemble.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5. Dans quels pays la cuisine est un prétexte pour rassembler des amis  et des connaissances?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a) en France et en Allemagne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en Espagne et en France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c) en Espagne et en Allemagne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 xml:space="preserve">6. L’étude montre que les habitudes alimentaires des jeunes </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a) sont homogènes et liées en particulier aux styles et conditions de leur vie.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ont changé car les jeunes préfèrent explorer tout ce qui est de nouveau en cuisine, restauration et réception.</w:t>
      </w:r>
    </w:p>
    <w:p w:rsidR="001C42B4" w:rsidRPr="00A200EC" w:rsidRDefault="001C42B4" w:rsidP="00C64532">
      <w:pPr>
        <w:shd w:val="clear" w:color="auto" w:fill="FFFFFF"/>
        <w:spacing w:after="0" w:line="240" w:lineRule="auto"/>
        <w:jc w:val="both"/>
        <w:rPr>
          <w:rFonts w:ascii="Times New Roman" w:hAnsi="Times New Roman"/>
          <w:sz w:val="24"/>
          <w:szCs w:val="24"/>
          <w:lang w:val="fr-FR" w:eastAsia="ru-RU"/>
        </w:rPr>
      </w:pPr>
      <w:r w:rsidRPr="00A200EC">
        <w:rPr>
          <w:rFonts w:ascii="Times New Roman" w:hAnsi="Times New Roman"/>
          <w:sz w:val="24"/>
          <w:szCs w:val="24"/>
          <w:lang w:val="fr-FR" w:eastAsia="ru-RU"/>
        </w:rPr>
        <w:t>c) dépendent de leur budget.</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7. Les jeunes n’ont plus l’envie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a) de partager leur espace de vie avec d’autres jeunes adultes.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de partager l’expérience du repas dans une forme sociale la plus adaptée au style de leur vie.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c) de recevoir leurs invités de façon formelle autour d’une table. </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8. La prise des repas moderne a pour but</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lastRenderedPageBreak/>
        <w:t>a) de développer de nouvelles formes de la socialisation des gens.</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b) de « grignoter» pressé et nomade.</w:t>
      </w:r>
    </w:p>
    <w:p w:rsidR="001C42B4" w:rsidRPr="00A200EC" w:rsidRDefault="001C42B4" w:rsidP="00C64532">
      <w:pPr>
        <w:shd w:val="clear" w:color="auto" w:fill="FFFFFF"/>
        <w:spacing w:after="0" w:line="240" w:lineRule="auto"/>
        <w:rPr>
          <w:rFonts w:ascii="Times New Roman" w:hAnsi="Times New Roman"/>
          <w:sz w:val="24"/>
          <w:szCs w:val="24"/>
          <w:lang w:val="fr-FR" w:eastAsia="ru-RU"/>
        </w:rPr>
      </w:pPr>
      <w:r w:rsidRPr="00A200EC">
        <w:rPr>
          <w:rFonts w:ascii="Times New Roman" w:hAnsi="Times New Roman"/>
          <w:sz w:val="24"/>
          <w:szCs w:val="24"/>
          <w:lang w:val="fr-FR" w:eastAsia="ru-RU"/>
        </w:rPr>
        <w:t>c) de faciliter les prises alimentaires désocialisées.</w:t>
      </w:r>
    </w:p>
    <w:p w:rsidR="001C42B4" w:rsidRPr="00A200EC" w:rsidRDefault="001C42B4" w:rsidP="00C23BE7">
      <w:pPr>
        <w:shd w:val="clear" w:color="auto" w:fill="FFFFFF"/>
        <w:spacing w:after="0" w:line="240" w:lineRule="auto"/>
        <w:rPr>
          <w:rFonts w:ascii="Times New Roman" w:hAnsi="Times New Roman"/>
          <w:sz w:val="24"/>
          <w:szCs w:val="24"/>
          <w:lang w:val="fr-FR" w:eastAsia="ru-RU"/>
        </w:rPr>
      </w:pPr>
    </w:p>
    <w:p w:rsidR="001C42B4" w:rsidRDefault="001C42B4" w:rsidP="00C23BE7">
      <w:pPr>
        <w:shd w:val="clear" w:color="auto" w:fill="FFFFFF"/>
        <w:spacing w:after="0" w:line="240" w:lineRule="auto"/>
        <w:rPr>
          <w:rFonts w:ascii="Times New Roman" w:hAnsi="Times New Roman"/>
          <w:sz w:val="24"/>
          <w:szCs w:val="24"/>
          <w:lang w:val="fr-FR" w:eastAsia="ru-RU"/>
        </w:rPr>
      </w:pPr>
    </w:p>
    <w:p w:rsidR="00A200EC" w:rsidRDefault="00A200EC" w:rsidP="00C23BE7">
      <w:pPr>
        <w:shd w:val="clear" w:color="auto" w:fill="FFFFFF"/>
        <w:spacing w:after="0" w:line="240" w:lineRule="auto"/>
        <w:rPr>
          <w:rFonts w:ascii="Times New Roman" w:hAnsi="Times New Roman"/>
          <w:sz w:val="24"/>
          <w:szCs w:val="24"/>
          <w:lang w:val="fr-FR" w:eastAsia="ru-RU"/>
        </w:rPr>
      </w:pPr>
    </w:p>
    <w:p w:rsidR="00A200EC" w:rsidRPr="00A200EC" w:rsidRDefault="00A200EC" w:rsidP="00C23BE7">
      <w:pPr>
        <w:shd w:val="clear" w:color="auto" w:fill="FFFFFF"/>
        <w:spacing w:after="0" w:line="240" w:lineRule="auto"/>
        <w:rPr>
          <w:rFonts w:ascii="Times New Roman" w:hAnsi="Times New Roman"/>
          <w:b/>
          <w:sz w:val="32"/>
          <w:szCs w:val="32"/>
          <w:lang w:val="fr-FR" w:eastAsia="ru-RU"/>
        </w:rPr>
      </w:pPr>
      <w:r w:rsidRPr="00A200EC">
        <w:rPr>
          <w:rFonts w:ascii="Times New Roman" w:hAnsi="Times New Roman"/>
          <w:b/>
          <w:sz w:val="32"/>
          <w:szCs w:val="32"/>
          <w:lang w:val="fr-FR" w:eastAsia="ru-RU"/>
        </w:rPr>
        <w:t>Total</w:t>
      </w:r>
      <w:r>
        <w:rPr>
          <w:rFonts w:ascii="Times New Roman" w:hAnsi="Times New Roman"/>
          <w:b/>
          <w:sz w:val="32"/>
          <w:szCs w:val="32"/>
          <w:lang w:val="fr-FR" w:eastAsia="ru-RU"/>
        </w:rPr>
        <w:t xml:space="preserve"> de points:</w:t>
      </w:r>
    </w:p>
    <w:p w:rsidR="001C42B4" w:rsidRPr="00A200EC" w:rsidRDefault="001C42B4">
      <w:pPr>
        <w:rPr>
          <w:rFonts w:ascii="Times New Roman" w:hAnsi="Times New Roman"/>
          <w:b/>
          <w:i/>
          <w:sz w:val="24"/>
          <w:szCs w:val="24"/>
          <w:lang w:val="fr-FR" w:eastAsia="ru-RU"/>
        </w:rPr>
      </w:pPr>
    </w:p>
    <w:sectPr w:rsidR="001C42B4" w:rsidRPr="00A200EC" w:rsidSect="002A4E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D28"/>
    <w:multiLevelType w:val="hybridMultilevel"/>
    <w:tmpl w:val="AE662BDE"/>
    <w:lvl w:ilvl="0" w:tplc="F7C83D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FE20B3"/>
    <w:multiLevelType w:val="hybridMultilevel"/>
    <w:tmpl w:val="F0ACBB08"/>
    <w:lvl w:ilvl="0" w:tplc="62666A0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3F64A55"/>
    <w:multiLevelType w:val="hybridMultilevel"/>
    <w:tmpl w:val="D9DC704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EB50B58"/>
    <w:multiLevelType w:val="hybridMultilevel"/>
    <w:tmpl w:val="2774F30E"/>
    <w:lvl w:ilvl="0" w:tplc="04190017">
      <w:start w:val="4"/>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68E2D0D"/>
    <w:multiLevelType w:val="hybridMultilevel"/>
    <w:tmpl w:val="BD9EDD8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AC5856"/>
    <w:multiLevelType w:val="hybridMultilevel"/>
    <w:tmpl w:val="8C9E18DE"/>
    <w:lvl w:ilvl="0" w:tplc="06EE4C74">
      <w:start w:val="2"/>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FFD0D5C"/>
    <w:multiLevelType w:val="hybridMultilevel"/>
    <w:tmpl w:val="77626EFA"/>
    <w:lvl w:ilvl="0" w:tplc="C36A393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6FD2818"/>
    <w:multiLevelType w:val="hybridMultilevel"/>
    <w:tmpl w:val="D4D21BF4"/>
    <w:lvl w:ilvl="0" w:tplc="C5C2414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FB"/>
    <w:rsid w:val="0005107C"/>
    <w:rsid w:val="000732D5"/>
    <w:rsid w:val="000F3DFF"/>
    <w:rsid w:val="001155CE"/>
    <w:rsid w:val="001858F0"/>
    <w:rsid w:val="001C42B4"/>
    <w:rsid w:val="002143D6"/>
    <w:rsid w:val="00232E75"/>
    <w:rsid w:val="0026345E"/>
    <w:rsid w:val="002A4EEF"/>
    <w:rsid w:val="003423FE"/>
    <w:rsid w:val="003451F1"/>
    <w:rsid w:val="003A38A2"/>
    <w:rsid w:val="003B732D"/>
    <w:rsid w:val="003D7F46"/>
    <w:rsid w:val="003F134A"/>
    <w:rsid w:val="00403BAC"/>
    <w:rsid w:val="0040760A"/>
    <w:rsid w:val="004220D0"/>
    <w:rsid w:val="0049270D"/>
    <w:rsid w:val="004B2F1A"/>
    <w:rsid w:val="004C7083"/>
    <w:rsid w:val="004D3BDE"/>
    <w:rsid w:val="00517FFB"/>
    <w:rsid w:val="0056716E"/>
    <w:rsid w:val="005C1071"/>
    <w:rsid w:val="006757F1"/>
    <w:rsid w:val="006F3C51"/>
    <w:rsid w:val="00737268"/>
    <w:rsid w:val="007372A6"/>
    <w:rsid w:val="00780E60"/>
    <w:rsid w:val="00781184"/>
    <w:rsid w:val="007A238E"/>
    <w:rsid w:val="007A55BE"/>
    <w:rsid w:val="007B17FB"/>
    <w:rsid w:val="007F3B83"/>
    <w:rsid w:val="00812ABE"/>
    <w:rsid w:val="00820D1C"/>
    <w:rsid w:val="008955F3"/>
    <w:rsid w:val="009740E6"/>
    <w:rsid w:val="0098764D"/>
    <w:rsid w:val="009C0A6D"/>
    <w:rsid w:val="009D3959"/>
    <w:rsid w:val="00A1706A"/>
    <w:rsid w:val="00A200EC"/>
    <w:rsid w:val="00B05715"/>
    <w:rsid w:val="00C23BE7"/>
    <w:rsid w:val="00C372E5"/>
    <w:rsid w:val="00C64532"/>
    <w:rsid w:val="00C86FC3"/>
    <w:rsid w:val="00C95AE5"/>
    <w:rsid w:val="00CA1117"/>
    <w:rsid w:val="00CB0D41"/>
    <w:rsid w:val="00CB6E5B"/>
    <w:rsid w:val="00CC5377"/>
    <w:rsid w:val="00D6258F"/>
    <w:rsid w:val="00DD0EBD"/>
    <w:rsid w:val="00DF7D6D"/>
    <w:rsid w:val="00E14570"/>
    <w:rsid w:val="00E40FA1"/>
    <w:rsid w:val="00EA003C"/>
    <w:rsid w:val="00ED748C"/>
    <w:rsid w:val="00F23019"/>
    <w:rsid w:val="00F43395"/>
    <w:rsid w:val="00F95A52"/>
    <w:rsid w:val="00FA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EEF"/>
    <w:pPr>
      <w:ind w:left="720"/>
      <w:contextualSpacing/>
    </w:pPr>
  </w:style>
  <w:style w:type="table" w:styleId="a4">
    <w:name w:val="Table Grid"/>
    <w:basedOn w:val="a1"/>
    <w:uiPriority w:val="99"/>
    <w:locked/>
    <w:rsid w:val="005C107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rsid w:val="005C107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EEF"/>
    <w:pPr>
      <w:ind w:left="720"/>
      <w:contextualSpacing/>
    </w:pPr>
  </w:style>
  <w:style w:type="table" w:styleId="a4">
    <w:name w:val="Table Grid"/>
    <w:basedOn w:val="a1"/>
    <w:uiPriority w:val="99"/>
    <w:locked/>
    <w:rsid w:val="005C107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rsid w:val="005C107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7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John Doe</cp:lastModifiedBy>
  <cp:revision>3</cp:revision>
  <dcterms:created xsi:type="dcterms:W3CDTF">2020-04-29T07:58:00Z</dcterms:created>
  <dcterms:modified xsi:type="dcterms:W3CDTF">2020-04-29T10:27:00Z</dcterms:modified>
</cp:coreProperties>
</file>