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82" w:rsidRPr="001E6CA4" w:rsidRDefault="00996C82" w:rsidP="00996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6CA4">
        <w:rPr>
          <w:rFonts w:ascii="Times New Roman" w:hAnsi="Times New Roman" w:cs="Times New Roman"/>
          <w:sz w:val="24"/>
          <w:szCs w:val="24"/>
        </w:rPr>
        <w:t>ДОГОВОР N __________</w:t>
      </w:r>
    </w:p>
    <w:p w:rsidR="00996C82" w:rsidRPr="001E6CA4" w:rsidRDefault="00996C82" w:rsidP="00996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о подготовке научного работника высшей квалификации</w:t>
      </w:r>
    </w:p>
    <w:p w:rsidR="00996C82" w:rsidRDefault="00996C82" w:rsidP="00996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на платной основе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77"/>
        <w:gridCol w:w="3285"/>
        <w:gridCol w:w="3285"/>
      </w:tblGrid>
      <w:tr w:rsidR="00996C82" w:rsidRPr="006D393E" w:rsidTr="00F445CA">
        <w:tc>
          <w:tcPr>
            <w:tcW w:w="31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6C82" w:rsidRPr="006D393E" w:rsidRDefault="00996C82" w:rsidP="00F445CA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96C82" w:rsidRPr="006D393E" w:rsidRDefault="00996C82" w:rsidP="00F445CA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6C82" w:rsidRPr="006D393E" w:rsidRDefault="00996C82" w:rsidP="00F445CA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996C82" w:rsidRPr="006D393E" w:rsidTr="00F445CA">
        <w:tc>
          <w:tcPr>
            <w:tcW w:w="31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C82" w:rsidRPr="006D393E" w:rsidRDefault="00996C82" w:rsidP="00F445CA">
            <w:pPr>
              <w:widowControl w:val="0"/>
              <w:ind w:firstLine="0"/>
              <w:jc w:val="center"/>
              <w:rPr>
                <w:snapToGrid w:val="0"/>
                <w:sz w:val="20"/>
              </w:rPr>
            </w:pPr>
            <w:r w:rsidRPr="006D393E">
              <w:rPr>
                <w:snapToGrid w:val="0"/>
                <w:sz w:val="20"/>
              </w:rPr>
              <w:t>(место подписания)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96C82" w:rsidRPr="006D393E" w:rsidRDefault="00996C82" w:rsidP="00F445CA">
            <w:pPr>
              <w:widowControl w:val="0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C82" w:rsidRPr="006D393E" w:rsidRDefault="00996C82" w:rsidP="00F445CA">
            <w:pPr>
              <w:widowControl w:val="0"/>
              <w:ind w:firstLine="0"/>
              <w:jc w:val="center"/>
              <w:rPr>
                <w:snapToGrid w:val="0"/>
                <w:sz w:val="20"/>
              </w:rPr>
            </w:pPr>
            <w:r w:rsidRPr="006D393E">
              <w:rPr>
                <w:snapToGrid w:val="0"/>
                <w:sz w:val="20"/>
              </w:rPr>
              <w:t>(дата)</w:t>
            </w:r>
          </w:p>
        </w:tc>
      </w:tr>
    </w:tbl>
    <w:p w:rsidR="00996C82" w:rsidRPr="006E4E4E" w:rsidRDefault="00704691" w:rsidP="008B12E9">
      <w:pPr>
        <w:pStyle w:val="ConsPlusNonformat"/>
        <w:tabs>
          <w:tab w:val="left" w:pos="284"/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508635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45pt,40.05pt" to="469.9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337185</wp:posOffset>
                </wp:positionV>
                <wp:extent cx="2686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6.55pt" to="212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" strokecolor="black [3213]"/>
            </w:pict>
          </mc:Fallback>
        </mc:AlternateContent>
      </w:r>
      <w:r w:rsidR="00996C82" w:rsidRPr="006E4E4E">
        <w:rPr>
          <w:rFonts w:ascii="Times New Roman" w:hAnsi="Times New Roman" w:cs="Times New Roman"/>
          <w:snapToGrid w:val="0"/>
          <w:sz w:val="24"/>
          <w:szCs w:val="24"/>
        </w:rPr>
        <w:t>Учреждение образования ”</w:t>
      </w:r>
      <w:proofErr w:type="spellStart"/>
      <w:r w:rsidR="00996C82" w:rsidRPr="006E4E4E">
        <w:rPr>
          <w:rFonts w:ascii="Times New Roman" w:hAnsi="Times New Roman" w:cs="Times New Roman"/>
          <w:snapToGrid w:val="0"/>
          <w:sz w:val="24"/>
          <w:szCs w:val="24"/>
        </w:rPr>
        <w:t>Полесский</w:t>
      </w:r>
      <w:proofErr w:type="spellEnd"/>
      <w:r w:rsidR="00996C82" w:rsidRPr="006E4E4E">
        <w:rPr>
          <w:rFonts w:ascii="Times New Roman" w:hAnsi="Times New Roman" w:cs="Times New Roman"/>
          <w:snapToGrid w:val="0"/>
          <w:sz w:val="24"/>
          <w:szCs w:val="24"/>
        </w:rPr>
        <w:t xml:space="preserve"> государственный университет“ в лице ректора </w:t>
      </w:r>
      <w:proofErr w:type="spellStart"/>
      <w:r w:rsidR="00996C82" w:rsidRPr="00704691">
        <w:rPr>
          <w:rFonts w:ascii="Times New Roman" w:hAnsi="Times New Roman" w:cs="Times New Roman"/>
          <w:snapToGrid w:val="0"/>
          <w:color w:val="FFFFFF" w:themeColor="background1"/>
          <w:sz w:val="24"/>
          <w:szCs w:val="24"/>
        </w:rPr>
        <w:t>Шебеко</w:t>
      </w:r>
      <w:proofErr w:type="spellEnd"/>
      <w:r w:rsidR="00996C82" w:rsidRPr="00704691">
        <w:rPr>
          <w:rFonts w:ascii="Times New Roman" w:hAnsi="Times New Roman" w:cs="Times New Roman"/>
          <w:snapToGrid w:val="0"/>
          <w:color w:val="FFFFFF" w:themeColor="background1"/>
          <w:sz w:val="24"/>
          <w:szCs w:val="24"/>
        </w:rPr>
        <w:t xml:space="preserve"> Константина Константиновича</w:t>
      </w:r>
      <w:r w:rsidR="00996C82" w:rsidRPr="006E4E4E">
        <w:rPr>
          <w:rFonts w:ascii="Times New Roman" w:hAnsi="Times New Roman" w:cs="Times New Roman"/>
          <w:snapToGrid w:val="0"/>
          <w:sz w:val="24"/>
          <w:szCs w:val="24"/>
        </w:rPr>
        <w:t>, действующего на основании Устава (далее – Исполнител</w:t>
      </w:r>
      <w:r w:rsidR="00996C82">
        <w:rPr>
          <w:rFonts w:ascii="Times New Roman" w:hAnsi="Times New Roman" w:cs="Times New Roman"/>
          <w:snapToGrid w:val="0"/>
          <w:sz w:val="24"/>
          <w:szCs w:val="24"/>
        </w:rPr>
        <w:t xml:space="preserve">ь), с одной стороны и гражданин </w:t>
      </w:r>
      <w:proofErr w:type="spellStart"/>
      <w:r w:rsidR="00996C82" w:rsidRPr="00704691">
        <w:rPr>
          <w:rFonts w:ascii="Times New Roman" w:hAnsi="Times New Roman" w:cs="Times New Roman"/>
          <w:snapToGrid w:val="0"/>
          <w:color w:val="FFFFFF" w:themeColor="background1"/>
          <w:sz w:val="24"/>
          <w:szCs w:val="24"/>
        </w:rPr>
        <w:t>Ксензов</w:t>
      </w:r>
      <w:proofErr w:type="spellEnd"/>
      <w:r w:rsidR="00996C82" w:rsidRPr="00704691">
        <w:rPr>
          <w:rFonts w:ascii="Times New Roman" w:hAnsi="Times New Roman" w:cs="Times New Roman"/>
          <w:snapToGrid w:val="0"/>
          <w:color w:val="FFFFFF" w:themeColor="background1"/>
          <w:sz w:val="24"/>
          <w:szCs w:val="24"/>
        </w:rPr>
        <w:t xml:space="preserve"> Кирилл Леонидович </w:t>
      </w:r>
      <w:r w:rsidR="00823BD2">
        <w:rPr>
          <w:rFonts w:ascii="Times New Roman" w:hAnsi="Times New Roman" w:cs="Times New Roman"/>
          <w:snapToGrid w:val="0"/>
          <w:color w:val="FFFFFF" w:themeColor="background1"/>
          <w:sz w:val="24"/>
          <w:szCs w:val="24"/>
        </w:rPr>
        <w:t xml:space="preserve">                  </w:t>
      </w:r>
      <w:r w:rsidR="00996C82" w:rsidRPr="006E4E4E">
        <w:rPr>
          <w:rFonts w:ascii="Times New Roman" w:hAnsi="Times New Roman" w:cs="Times New Roman"/>
          <w:snapToGrid w:val="0"/>
          <w:sz w:val="24"/>
          <w:szCs w:val="24"/>
        </w:rPr>
        <w:t xml:space="preserve">(далее – </w:t>
      </w:r>
      <w:r w:rsidR="00996C82">
        <w:rPr>
          <w:rFonts w:ascii="Times New Roman" w:hAnsi="Times New Roman" w:cs="Times New Roman"/>
          <w:snapToGrid w:val="0"/>
          <w:sz w:val="24"/>
          <w:szCs w:val="24"/>
        </w:rPr>
        <w:t>Обучающийся),  аспирант</w:t>
      </w:r>
      <w:r w:rsidR="00996C82" w:rsidRPr="006E4E4E">
        <w:rPr>
          <w:rFonts w:ascii="Times New Roman" w:hAnsi="Times New Roman" w:cs="Times New Roman"/>
          <w:snapToGrid w:val="0"/>
          <w:sz w:val="24"/>
          <w:szCs w:val="24"/>
        </w:rPr>
        <w:t xml:space="preserve">, с другой стороны, </w:t>
      </w:r>
      <w:r w:rsidR="00996C82" w:rsidRPr="00533E2A">
        <w:rPr>
          <w:rFonts w:ascii="Times New Roman" w:hAnsi="Times New Roman" w:cs="Times New Roman"/>
          <w:sz w:val="24"/>
          <w:szCs w:val="24"/>
        </w:rPr>
        <w:t>заключили настоящий договор о</w:t>
      </w:r>
      <w:r w:rsidR="008B12E9">
        <w:rPr>
          <w:rFonts w:ascii="Times New Roman" w:hAnsi="Times New Roman" w:cs="Times New Roman"/>
          <w:sz w:val="24"/>
          <w:szCs w:val="24"/>
        </w:rPr>
        <w:t xml:space="preserve"> </w:t>
      </w:r>
      <w:r w:rsidR="00996C82" w:rsidRPr="00533E2A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996C82" w:rsidRPr="006D393E" w:rsidRDefault="00996C82" w:rsidP="00996C82">
      <w:pPr>
        <w:widowControl w:val="0"/>
        <w:tabs>
          <w:tab w:val="left" w:pos="709"/>
          <w:tab w:val="right" w:pos="9639"/>
        </w:tabs>
        <w:spacing w:before="120"/>
        <w:ind w:firstLine="0"/>
        <w:jc w:val="center"/>
        <w:rPr>
          <w:snapToGrid w:val="0"/>
          <w:sz w:val="24"/>
          <w:szCs w:val="24"/>
        </w:rPr>
      </w:pPr>
      <w:r w:rsidRPr="006D393E">
        <w:rPr>
          <w:snapToGrid w:val="0"/>
          <w:sz w:val="24"/>
          <w:szCs w:val="24"/>
        </w:rPr>
        <w:t>Предмет настоящего договора</w:t>
      </w:r>
    </w:p>
    <w:p w:rsidR="00996C82" w:rsidRPr="00156708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настоящего</w:t>
      </w:r>
      <w:r w:rsidRPr="00533E2A">
        <w:rPr>
          <w:rFonts w:ascii="Times New Roman" w:hAnsi="Times New Roman" w:cs="Times New Roman"/>
          <w:sz w:val="24"/>
          <w:szCs w:val="24"/>
        </w:rPr>
        <w:t xml:space="preserve"> договора являются отношения, складывающиеся между Исполнителем, Обучающимся (далее - Стороны) в связи с </w:t>
      </w:r>
      <w:proofErr w:type="gramStart"/>
      <w:r w:rsidRPr="00533E2A">
        <w:rPr>
          <w:rFonts w:ascii="Times New Roman" w:hAnsi="Times New Roman" w:cs="Times New Roman"/>
          <w:sz w:val="24"/>
          <w:szCs w:val="24"/>
        </w:rPr>
        <w:t>освоением</w:t>
      </w:r>
      <w:proofErr w:type="gramEnd"/>
      <w:r w:rsidRPr="00533E2A">
        <w:rPr>
          <w:rFonts w:ascii="Times New Roman" w:hAnsi="Times New Roman" w:cs="Times New Roman"/>
          <w:sz w:val="24"/>
          <w:szCs w:val="24"/>
        </w:rPr>
        <w:t xml:space="preserve">  Обучающимся  образовательной  программы послевузовского образования.</w:t>
      </w:r>
    </w:p>
    <w:p w:rsidR="00996C82" w:rsidRPr="006D393E" w:rsidRDefault="00704691" w:rsidP="008B12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"/>
        </w:tabs>
        <w:ind w:firstLine="426"/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321945</wp:posOffset>
                </wp:positionV>
                <wp:extent cx="619125" cy="1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2pt,25.35pt" to="469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" strokecolor="black [3213]"/>
            </w:pict>
          </mc:Fallback>
        </mc:AlternateContent>
      </w:r>
      <w:r w:rsidR="00996C82" w:rsidRPr="006D393E">
        <w:rPr>
          <w:snapToGrid w:val="0"/>
          <w:sz w:val="24"/>
          <w:szCs w:val="24"/>
        </w:rPr>
        <w:t>2. По настоящему договору Исполнитель обязуется провести подготовку Обучающегося по образовательной программе аспирантуры по специальности</w:t>
      </w:r>
      <w:r w:rsidR="00996C82">
        <w:rPr>
          <w:snapToGrid w:val="0"/>
          <w:sz w:val="24"/>
          <w:szCs w:val="24"/>
        </w:rPr>
        <w:t xml:space="preserve"> </w:t>
      </w:r>
      <w:r w:rsidR="00996C82" w:rsidRPr="00704691">
        <w:rPr>
          <w:snapToGrid w:val="0"/>
          <w:color w:val="FFFFFF" w:themeColor="background1"/>
          <w:sz w:val="24"/>
          <w:szCs w:val="24"/>
        </w:rPr>
        <w:t>08.00.10 – финансы, денежное обращение и кредит (экономические науки)</w:t>
      </w:r>
      <w:proofErr w:type="gramStart"/>
      <w:r>
        <w:rPr>
          <w:snapToGrid w:val="0"/>
          <w:color w:val="FFFFFF" w:themeColor="background1"/>
          <w:sz w:val="24"/>
          <w:szCs w:val="24"/>
        </w:rPr>
        <w:t xml:space="preserve">                                             </w:t>
      </w:r>
      <w:r w:rsidR="00996C82">
        <w:rPr>
          <w:snapToGrid w:val="0"/>
          <w:sz w:val="24"/>
          <w:szCs w:val="24"/>
        </w:rPr>
        <w:t>.</w:t>
      </w:r>
      <w:proofErr w:type="gramEnd"/>
      <w:r w:rsidR="00996C82">
        <w:rPr>
          <w:snapToGrid w:val="0"/>
          <w:sz w:val="24"/>
          <w:szCs w:val="24"/>
        </w:rPr>
        <w:t xml:space="preserve"> </w:t>
      </w:r>
    </w:p>
    <w:p w:rsidR="00996C82" w:rsidRPr="006D393E" w:rsidRDefault="00704691" w:rsidP="008B12E9">
      <w:pPr>
        <w:widowControl w:val="0"/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53EA3" wp14:editId="58D0E481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58769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.45pt" to="463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" strokecolor="black [3213]"/>
            </w:pict>
          </mc:Fallback>
        </mc:AlternateContent>
      </w:r>
      <w:r w:rsidR="00996C82" w:rsidRPr="006D393E">
        <w:rPr>
          <w:snapToGrid w:val="0"/>
          <w:sz w:val="24"/>
          <w:szCs w:val="24"/>
        </w:rPr>
        <w:t>Форма получения послевузовского образования</w:t>
      </w:r>
      <w:proofErr w:type="gramStart"/>
      <w:r w:rsidR="00823BD2">
        <w:rPr>
          <w:snapToGrid w:val="0"/>
          <w:sz w:val="24"/>
          <w:szCs w:val="24"/>
        </w:rPr>
        <w:t xml:space="preserve">                             .</w:t>
      </w:r>
      <w:proofErr w:type="gramEnd"/>
    </w:p>
    <w:p w:rsidR="00996C82" w:rsidRDefault="00823BD2" w:rsidP="008B12E9">
      <w:pPr>
        <w:widowControl w:val="0"/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154305</wp:posOffset>
                </wp:positionV>
                <wp:extent cx="7048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45pt,12.15pt" to="463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154305</wp:posOffset>
                </wp:positionV>
                <wp:extent cx="6953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45pt,12.15pt" to="39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154305</wp:posOffset>
                </wp:positionV>
                <wp:extent cx="514350" cy="1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2pt,12.15pt" to="302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" strokecolor="black [3213]"/>
            </w:pict>
          </mc:Fallback>
        </mc:AlternateContent>
      </w:r>
      <w:r w:rsidR="0070469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CAD48" wp14:editId="25006552">
                <wp:simplePos x="0" y="0"/>
                <wp:positionH relativeFrom="column">
                  <wp:posOffset>3453765</wp:posOffset>
                </wp:positionH>
                <wp:positionV relativeFrom="paragraph">
                  <wp:posOffset>1905</wp:posOffset>
                </wp:positionV>
                <wp:extent cx="10287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5pt,.15pt" to="352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" strokecolor="black [3213]"/>
            </w:pict>
          </mc:Fallback>
        </mc:AlternateContent>
      </w:r>
      <w:r w:rsidR="00996C82" w:rsidRPr="006D393E">
        <w:rPr>
          <w:snapToGrid w:val="0"/>
          <w:sz w:val="24"/>
          <w:szCs w:val="24"/>
        </w:rPr>
        <w:t>Срок получения послевузовского образования</w:t>
      </w:r>
      <w:r>
        <w:rPr>
          <w:snapToGrid w:val="0"/>
          <w:sz w:val="24"/>
          <w:szCs w:val="24"/>
        </w:rPr>
        <w:t xml:space="preserve">               </w:t>
      </w:r>
      <w:r w:rsidR="00996C82">
        <w:rPr>
          <w:snapToGrid w:val="0"/>
          <w:sz w:val="24"/>
          <w:szCs w:val="24"/>
        </w:rPr>
        <w:t xml:space="preserve">года с </w:t>
      </w:r>
      <w:r>
        <w:rPr>
          <w:snapToGrid w:val="0"/>
          <w:sz w:val="24"/>
          <w:szCs w:val="24"/>
        </w:rPr>
        <w:t xml:space="preserve">                   </w:t>
      </w:r>
      <w:r w:rsidR="00996C82">
        <w:rPr>
          <w:snapToGrid w:val="0"/>
          <w:sz w:val="24"/>
          <w:szCs w:val="24"/>
        </w:rPr>
        <w:t>по</w:t>
      </w:r>
      <w:proofErr w:type="gramStart"/>
      <w:r w:rsidR="00996C8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                 </w:t>
      </w:r>
      <w:r w:rsidR="00996C82" w:rsidRPr="006D393E">
        <w:rPr>
          <w:snapToGrid w:val="0"/>
          <w:sz w:val="24"/>
          <w:szCs w:val="24"/>
        </w:rPr>
        <w:t>.</w:t>
      </w:r>
      <w:proofErr w:type="gramEnd"/>
    </w:p>
    <w:p w:rsidR="00996C82" w:rsidRPr="006D393E" w:rsidRDefault="00996C82" w:rsidP="00996C82">
      <w:pPr>
        <w:widowControl w:val="0"/>
        <w:tabs>
          <w:tab w:val="left" w:pos="567"/>
        </w:tabs>
        <w:ind w:firstLine="0"/>
        <w:jc w:val="both"/>
        <w:rPr>
          <w:snapToGrid w:val="0"/>
          <w:sz w:val="24"/>
          <w:szCs w:val="24"/>
        </w:rPr>
      </w:pPr>
    </w:p>
    <w:p w:rsidR="00996C82" w:rsidRPr="001E6CA4" w:rsidRDefault="00996C82" w:rsidP="00996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Обязанности и права Сторон</w:t>
      </w:r>
    </w:p>
    <w:p w:rsidR="00996C82" w:rsidRPr="001E6CA4" w:rsidRDefault="00996C82" w:rsidP="008B12E9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3. Исполнитель обязан: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обучение Обучающегося по образовательной п</w:t>
      </w:r>
      <w:r w:rsidRPr="001E6CA4">
        <w:rPr>
          <w:rFonts w:ascii="Times New Roman" w:hAnsi="Times New Roman" w:cs="Times New Roman"/>
          <w:sz w:val="24"/>
          <w:szCs w:val="24"/>
        </w:rPr>
        <w:t>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послевузовского  образования в соответствии с требованиями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по подготовке научных работников высшей квалификации;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 w:rsidRPr="001E6CA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E6CA4">
        <w:rPr>
          <w:rFonts w:ascii="Times New Roman" w:hAnsi="Times New Roman" w:cs="Times New Roman"/>
          <w:sz w:val="24"/>
          <w:szCs w:val="24"/>
        </w:rPr>
        <w:t xml:space="preserve"> возможность использования научного оборудования и техники, лабораторной инфраструктуры, библиотечных и аудиторных фондов, средств автоматизированной обработки информации, организационной техники в объемах, необходимых для успешной работы над диссертацией, при необходимости обеспечить участие Обучающегося в международном сотрудничестве в сфере послевузовского образования, в пределах установленных сроков обучения направлять Обучающегося для выполнения работ, связанных с тематикой диссертаций, в другие организации, включая организации иностранных государств, а также на выездные мероприятия (экспедиции, полевые исследования и эксперименты, другие научно-практические мероприятия), связанные с тематикой выполняемых диссертаций;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твердить тему диссертации, </w:t>
      </w:r>
      <w:r w:rsidRPr="001E6CA4">
        <w:rPr>
          <w:rFonts w:ascii="Times New Roman" w:hAnsi="Times New Roman" w:cs="Times New Roman"/>
          <w:sz w:val="24"/>
          <w:szCs w:val="24"/>
        </w:rPr>
        <w:t>а также назначить научного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в течение  двух  месяцев со дня</w:t>
      </w:r>
      <w:r w:rsidRPr="001E6CA4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отношений (издания Исполнителем  приказа о</w:t>
      </w:r>
      <w:r w:rsidRPr="001E6CA4">
        <w:rPr>
          <w:rFonts w:ascii="Times New Roman" w:hAnsi="Times New Roman" w:cs="Times New Roman"/>
          <w:sz w:val="24"/>
          <w:szCs w:val="24"/>
        </w:rPr>
        <w:t xml:space="preserve"> зачислении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Обучающегося);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предоставить Обучающемуся </w:t>
      </w:r>
      <w:r w:rsidRPr="001E6CA4">
        <w:rPr>
          <w:rFonts w:ascii="Times New Roman" w:hAnsi="Times New Roman" w:cs="Times New Roman"/>
          <w:sz w:val="24"/>
          <w:szCs w:val="24"/>
        </w:rPr>
        <w:t>возможность прохождения текущей и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аттестации, сдачи кандидатского экзамена по второй специальной дисциплине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случае, если научные результаты подготовленной диссертации относятся к двум</w:t>
      </w:r>
      <w:r>
        <w:rPr>
          <w:rFonts w:ascii="Times New Roman" w:hAnsi="Times New Roman" w:cs="Times New Roman"/>
          <w:sz w:val="24"/>
          <w:szCs w:val="24"/>
        </w:rPr>
        <w:t xml:space="preserve"> научным   специальностям, а также </w:t>
      </w:r>
      <w:r w:rsidRPr="001E6CA4">
        <w:rPr>
          <w:rFonts w:ascii="Times New Roman" w:hAnsi="Times New Roman" w:cs="Times New Roman"/>
          <w:sz w:val="24"/>
          <w:szCs w:val="24"/>
        </w:rPr>
        <w:t>дополнит</w:t>
      </w:r>
      <w:r>
        <w:rPr>
          <w:rFonts w:ascii="Times New Roman" w:hAnsi="Times New Roman" w:cs="Times New Roman"/>
          <w:sz w:val="24"/>
          <w:szCs w:val="24"/>
        </w:rPr>
        <w:t xml:space="preserve">ельного экзамена в </w:t>
      </w:r>
      <w:r w:rsidRPr="001E6CA4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образовательной  программы  учреждения высшего образования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(специализации), совпадающей</w:t>
      </w:r>
      <w:r w:rsidRPr="001E6CA4">
        <w:rPr>
          <w:rFonts w:ascii="Times New Roman" w:hAnsi="Times New Roman" w:cs="Times New Roman"/>
          <w:sz w:val="24"/>
          <w:szCs w:val="24"/>
        </w:rPr>
        <w:t xml:space="preserve"> или  </w:t>
      </w:r>
      <w:r>
        <w:rPr>
          <w:rFonts w:ascii="Times New Roman" w:hAnsi="Times New Roman" w:cs="Times New Roman"/>
          <w:sz w:val="24"/>
          <w:szCs w:val="24"/>
        </w:rPr>
        <w:t>близкой к</w:t>
      </w:r>
      <w:r w:rsidRPr="001E6CA4">
        <w:rPr>
          <w:rFonts w:ascii="Times New Roman" w:hAnsi="Times New Roman" w:cs="Times New Roman"/>
          <w:sz w:val="24"/>
          <w:szCs w:val="24"/>
        </w:rPr>
        <w:t xml:space="preserve"> специальности в аспирантуре</w:t>
      </w:r>
      <w:r>
        <w:rPr>
          <w:rFonts w:ascii="Times New Roman" w:hAnsi="Times New Roman" w:cs="Times New Roman"/>
          <w:sz w:val="24"/>
          <w:szCs w:val="24"/>
        </w:rPr>
        <w:t xml:space="preserve">, при несоответствии специальности (специализации) </w:t>
      </w:r>
      <w:r w:rsidRPr="001E6CA4">
        <w:rPr>
          <w:rFonts w:ascii="Times New Roman" w:hAnsi="Times New Roman" w:cs="Times New Roman"/>
          <w:sz w:val="24"/>
          <w:szCs w:val="24"/>
        </w:rPr>
        <w:t>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Обучающегося отрасли науки, по специальности 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проходит обучение в аспирантуре</w:t>
      </w:r>
      <w:r w:rsidRPr="001E6CA4">
        <w:rPr>
          <w:rFonts w:ascii="Times New Roman" w:hAnsi="Times New Roman" w:cs="Times New Roman"/>
          <w:sz w:val="24"/>
          <w:szCs w:val="24"/>
        </w:rPr>
        <w:t>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 xml:space="preserve">утвердить индивидуальный план работы </w:t>
      </w:r>
      <w:proofErr w:type="gramStart"/>
      <w:r w:rsidRPr="001E6CA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E6CA4">
        <w:rPr>
          <w:rFonts w:ascii="Times New Roman" w:hAnsi="Times New Roman" w:cs="Times New Roman"/>
          <w:sz w:val="24"/>
          <w:szCs w:val="24"/>
        </w:rPr>
        <w:t>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 установленном порядке предварительную</w:t>
      </w:r>
      <w:r w:rsidRPr="001E6CA4">
        <w:rPr>
          <w:rFonts w:ascii="Times New Roman" w:hAnsi="Times New Roman" w:cs="Times New Roman"/>
          <w:sz w:val="24"/>
          <w:szCs w:val="24"/>
        </w:rPr>
        <w:t xml:space="preserve"> экспертизу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иссертации, подготовленной Обучающимся, и выдать </w:t>
      </w:r>
      <w:r w:rsidRPr="001E6CA4">
        <w:rPr>
          <w:rFonts w:ascii="Times New Roman" w:hAnsi="Times New Roman" w:cs="Times New Roman"/>
          <w:sz w:val="24"/>
          <w:szCs w:val="24"/>
        </w:rPr>
        <w:t>соответствующее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заключение;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диплом исследователя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освоившему </w:t>
      </w:r>
      <w:r w:rsidRPr="001E6CA4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образовательной пр</w:t>
      </w:r>
      <w:r>
        <w:rPr>
          <w:rFonts w:ascii="Times New Roman" w:hAnsi="Times New Roman" w:cs="Times New Roman"/>
          <w:sz w:val="24"/>
          <w:szCs w:val="24"/>
        </w:rPr>
        <w:t>ограммы аспирантуры</w:t>
      </w:r>
      <w:r w:rsidRPr="001E6CA4">
        <w:rPr>
          <w:rFonts w:ascii="Times New Roman" w:hAnsi="Times New Roman" w:cs="Times New Roman"/>
          <w:sz w:val="24"/>
          <w:szCs w:val="24"/>
        </w:rPr>
        <w:t>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E2A">
        <w:rPr>
          <w:rFonts w:ascii="Times New Roman" w:hAnsi="Times New Roman" w:cs="Times New Roman"/>
          <w:sz w:val="24"/>
          <w:szCs w:val="24"/>
        </w:rPr>
        <w:t>направить Обучающегося,</w:t>
      </w:r>
      <w:r>
        <w:rPr>
          <w:rFonts w:ascii="Times New Roman" w:hAnsi="Times New Roman" w:cs="Times New Roman"/>
          <w:sz w:val="24"/>
          <w:szCs w:val="24"/>
        </w:rPr>
        <w:t xml:space="preserve"> прошедшего итоговую аттестацию и обучавшегося за счет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 юридических лиц, индивидуальных предпринимателей,</w:t>
      </w:r>
      <w:r w:rsidRPr="00533E2A">
        <w:rPr>
          <w:rFonts w:ascii="Times New Roman" w:hAnsi="Times New Roman" w:cs="Times New Roman"/>
          <w:sz w:val="24"/>
          <w:szCs w:val="24"/>
        </w:rPr>
        <w:t xml:space="preserve"> на работу.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4. Исполнитель имеет право: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определять формы, методы и способы </w:t>
      </w:r>
      <w:r w:rsidRPr="001E6CA4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образовательного процесса в соответствии с требованиями законодательства;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вносить изменения в части уточнения тематики диссертации Обучающегося,</w:t>
      </w:r>
      <w:r>
        <w:rPr>
          <w:rFonts w:ascii="Times New Roman" w:hAnsi="Times New Roman" w:cs="Times New Roman"/>
          <w:sz w:val="24"/>
          <w:szCs w:val="24"/>
        </w:rPr>
        <w:t xml:space="preserve"> а также решать вопрос о замене научного руководителя </w:t>
      </w:r>
      <w:r w:rsidRPr="001E6CA4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прекратить </w:t>
      </w:r>
      <w:r w:rsidRPr="001E6CA4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1E6CA4">
        <w:rPr>
          <w:rFonts w:ascii="Times New Roman" w:hAnsi="Times New Roman" w:cs="Times New Roman"/>
          <w:sz w:val="24"/>
          <w:szCs w:val="24"/>
        </w:rPr>
        <w:t xml:space="preserve">отношения </w:t>
      </w:r>
      <w:proofErr w:type="gramStart"/>
      <w:r w:rsidRPr="001E6C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6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CA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E6CA4">
        <w:rPr>
          <w:rFonts w:ascii="Times New Roman" w:hAnsi="Times New Roman" w:cs="Times New Roman"/>
          <w:sz w:val="24"/>
          <w:szCs w:val="24"/>
        </w:rPr>
        <w:t xml:space="preserve"> на основаниях и в</w:t>
      </w:r>
      <w:r>
        <w:rPr>
          <w:rFonts w:ascii="Times New Roman" w:hAnsi="Times New Roman" w:cs="Times New Roman"/>
          <w:sz w:val="24"/>
          <w:szCs w:val="24"/>
        </w:rPr>
        <w:t xml:space="preserve"> порядке, установленных </w:t>
      </w:r>
      <w:r w:rsidRPr="001E6CA4">
        <w:rPr>
          <w:rFonts w:ascii="Times New Roman" w:hAnsi="Times New Roman" w:cs="Times New Roman"/>
          <w:sz w:val="24"/>
          <w:szCs w:val="24"/>
        </w:rPr>
        <w:t xml:space="preserve">в 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статье </w:t>
        </w:r>
        <w:r w:rsidRPr="001E6CA4">
          <w:rPr>
            <w:rStyle w:val="a3"/>
            <w:rFonts w:ascii="Times New Roman" w:hAnsi="Times New Roman" w:cs="Times New Roman"/>
            <w:sz w:val="24"/>
            <w:szCs w:val="24"/>
          </w:rPr>
          <w:t>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Республики </w:t>
      </w:r>
      <w:r w:rsidRPr="001E6CA4">
        <w:rPr>
          <w:rFonts w:ascii="Times New Roman" w:hAnsi="Times New Roman" w:cs="Times New Roman"/>
          <w:sz w:val="24"/>
          <w:szCs w:val="24"/>
        </w:rPr>
        <w:t>Белару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1E6CA4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образовании;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невыполнения (нарушения) условий настоящего </w:t>
      </w:r>
      <w:r w:rsidRPr="001E6CA4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Обучающимся расторгнуть его в порядке, установленном законодательством.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5. Обучающийся обязан: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освоить содержание образовательной программы </w:t>
      </w:r>
      <w:r w:rsidRPr="001E6CA4">
        <w:rPr>
          <w:rFonts w:ascii="Times New Roman" w:hAnsi="Times New Roman" w:cs="Times New Roman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выполнить </w:t>
      </w:r>
      <w:r w:rsidRPr="001E6CA4">
        <w:rPr>
          <w:rFonts w:ascii="Times New Roman" w:hAnsi="Times New Roman" w:cs="Times New Roman"/>
          <w:sz w:val="24"/>
          <w:szCs w:val="24"/>
        </w:rPr>
        <w:t>научные исследования в соответствии с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темой диссертации и индивидуальным планом работы, опубликовать</w:t>
      </w:r>
      <w:r w:rsidRPr="001E6CA4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результаты в научных изданиях, включенных в перечень </w:t>
      </w:r>
      <w:r w:rsidRPr="001E6CA4">
        <w:rPr>
          <w:rFonts w:ascii="Times New Roman" w:hAnsi="Times New Roman" w:cs="Times New Roman"/>
          <w:sz w:val="24"/>
          <w:szCs w:val="24"/>
        </w:rPr>
        <w:t>научных изданий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Беларусь для опубликования результатов </w:t>
      </w:r>
      <w:r w:rsidRPr="001E6CA4">
        <w:rPr>
          <w:rFonts w:ascii="Times New Roman" w:hAnsi="Times New Roman" w:cs="Times New Roman"/>
          <w:sz w:val="24"/>
          <w:szCs w:val="24"/>
        </w:rPr>
        <w:t>диссертационных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исследований, утверждаемый Высшей аттестационной комиссией, и </w:t>
      </w:r>
      <w:r w:rsidRPr="001E6CA4">
        <w:rPr>
          <w:rFonts w:ascii="Times New Roman" w:hAnsi="Times New Roman" w:cs="Times New Roman"/>
          <w:sz w:val="24"/>
          <w:szCs w:val="24"/>
        </w:rPr>
        <w:t>(или)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зарубежных научных изданиях;</w:t>
      </w:r>
      <w:proofErr w:type="gramEnd"/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установленные сроки письменный</w:t>
      </w:r>
      <w:r w:rsidRPr="001E6CA4">
        <w:rPr>
          <w:rFonts w:ascii="Times New Roman" w:hAnsi="Times New Roman" w:cs="Times New Roman"/>
          <w:sz w:val="24"/>
          <w:szCs w:val="24"/>
        </w:rPr>
        <w:t xml:space="preserve"> отчет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выполнения индивидуального плана работы;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процедуру текущей и итоговой аттестации в</w:t>
      </w:r>
      <w:r w:rsidRPr="001E6CA4">
        <w:rPr>
          <w:rFonts w:ascii="Times New Roman" w:hAnsi="Times New Roman" w:cs="Times New Roman"/>
          <w:sz w:val="24"/>
          <w:szCs w:val="24"/>
        </w:rPr>
        <w:t xml:space="preserve">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установленном законодательством;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представить диссертацию для предварительной экспертизы в течение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обучения;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требования </w:t>
      </w:r>
      <w:r w:rsidRPr="001E6CA4">
        <w:rPr>
          <w:rFonts w:ascii="Times New Roman" w:hAnsi="Times New Roman" w:cs="Times New Roman"/>
          <w:sz w:val="24"/>
          <w:szCs w:val="24"/>
        </w:rPr>
        <w:t>учр</w:t>
      </w:r>
      <w:r>
        <w:rPr>
          <w:rFonts w:ascii="Times New Roman" w:hAnsi="Times New Roman" w:cs="Times New Roman"/>
          <w:sz w:val="24"/>
          <w:szCs w:val="24"/>
        </w:rPr>
        <w:t>едительных документов Исполнителя,</w:t>
      </w:r>
      <w:r w:rsidRPr="001E6CA4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 распорядка для обучающихся,</w:t>
      </w:r>
      <w:r w:rsidRPr="001E6CA4">
        <w:rPr>
          <w:rFonts w:ascii="Times New Roman" w:hAnsi="Times New Roman" w:cs="Times New Roman"/>
          <w:sz w:val="24"/>
          <w:szCs w:val="24"/>
        </w:rPr>
        <w:t xml:space="preserve"> правил проживания в общежитиях,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иных локальных нормативных правовых актов Исполнителя;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безопасности, пожарной безопасности </w:t>
      </w:r>
      <w:r w:rsidRPr="001E6C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помещениях Исполнителя, бережно относиться к имуществу Исполнителя;</w:t>
      </w:r>
    </w:p>
    <w:p w:rsidR="00996C82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отработать срок обязательной работы при направлении на </w:t>
      </w:r>
      <w:r w:rsidRPr="001E6CA4"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установленный настоящим договором.</w:t>
      </w:r>
    </w:p>
    <w:p w:rsidR="00996C82" w:rsidRPr="005555F6" w:rsidRDefault="00996C82" w:rsidP="008B12E9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90751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90751">
        <w:rPr>
          <w:rFonts w:ascii="Times New Roman" w:hAnsi="Times New Roman" w:cs="Times New Roman"/>
          <w:sz w:val="24"/>
          <w:szCs w:val="24"/>
        </w:rPr>
        <w:t xml:space="preserve"> производить оплату оказываемых по настоящему договору услуг в сроки и порядке, установленные в пункте 1</w:t>
      </w:r>
      <w:r w:rsidR="005555F6">
        <w:rPr>
          <w:rFonts w:ascii="Times New Roman" w:hAnsi="Times New Roman" w:cs="Times New Roman"/>
          <w:sz w:val="24"/>
          <w:szCs w:val="24"/>
        </w:rPr>
        <w:t>3 настоящего договора.</w:t>
      </w:r>
    </w:p>
    <w:p w:rsidR="00996C82" w:rsidRPr="001E6CA4" w:rsidRDefault="00996C82" w:rsidP="008B12E9">
      <w:pPr>
        <w:widowControl w:val="0"/>
        <w:ind w:firstLine="426"/>
        <w:jc w:val="both"/>
        <w:rPr>
          <w:sz w:val="24"/>
          <w:szCs w:val="24"/>
        </w:rPr>
      </w:pPr>
      <w:r w:rsidRPr="001E6CA4">
        <w:rPr>
          <w:sz w:val="24"/>
          <w:szCs w:val="24"/>
        </w:rPr>
        <w:t xml:space="preserve">6. </w:t>
      </w:r>
      <w:proofErr w:type="gramStart"/>
      <w:r w:rsidRPr="001E6CA4">
        <w:rPr>
          <w:sz w:val="24"/>
          <w:szCs w:val="24"/>
        </w:rPr>
        <w:t>Обучающийся</w:t>
      </w:r>
      <w:proofErr w:type="gramEnd"/>
      <w:r w:rsidRPr="001E6CA4">
        <w:rPr>
          <w:sz w:val="24"/>
          <w:szCs w:val="24"/>
        </w:rPr>
        <w:t xml:space="preserve"> имеет право: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образование в соответствии  с образовательной </w:t>
      </w:r>
      <w:r w:rsidRPr="001E6CA4">
        <w:rPr>
          <w:rFonts w:ascii="Times New Roman" w:hAnsi="Times New Roman" w:cs="Times New Roman"/>
          <w:sz w:val="24"/>
          <w:szCs w:val="24"/>
        </w:rPr>
        <w:t>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послевузовского образования;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Исполнителя оказания</w:t>
      </w:r>
      <w:r w:rsidRPr="001E6CA4">
        <w:rPr>
          <w:rFonts w:ascii="Times New Roman" w:hAnsi="Times New Roman" w:cs="Times New Roman"/>
          <w:sz w:val="24"/>
          <w:szCs w:val="24"/>
        </w:rPr>
        <w:t xml:space="preserve"> квалифицированных и 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услуг по настоящему договору;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ходатайствовать об изменении </w:t>
      </w:r>
      <w:r w:rsidRPr="001E6CA4">
        <w:rPr>
          <w:rFonts w:ascii="Times New Roman" w:hAnsi="Times New Roman" w:cs="Times New Roman"/>
          <w:sz w:val="24"/>
          <w:szCs w:val="24"/>
        </w:rPr>
        <w:t>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диссертации, а так</w:t>
      </w:r>
      <w:r>
        <w:rPr>
          <w:rFonts w:ascii="Times New Roman" w:hAnsi="Times New Roman" w:cs="Times New Roman"/>
          <w:sz w:val="24"/>
          <w:szCs w:val="24"/>
        </w:rPr>
        <w:t>же замене научного руководителя</w:t>
      </w:r>
      <w:r w:rsidRPr="001E6CA4">
        <w:rPr>
          <w:rFonts w:ascii="Times New Roman" w:hAnsi="Times New Roman" w:cs="Times New Roman"/>
          <w:sz w:val="24"/>
          <w:szCs w:val="24"/>
        </w:rPr>
        <w:t>;</w:t>
      </w:r>
    </w:p>
    <w:p w:rsidR="00996C82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ходатайствовать о переводе в другое учреждение</w:t>
      </w:r>
      <w:r w:rsidRPr="001E6CA4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организацию, реализующую образовательные программы </w:t>
      </w:r>
      <w:r w:rsidRPr="001E6CA4">
        <w:rPr>
          <w:rFonts w:ascii="Times New Roman" w:hAnsi="Times New Roman" w:cs="Times New Roman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о переводе</w:t>
      </w:r>
      <w:r w:rsidRPr="001E6CA4">
        <w:rPr>
          <w:rFonts w:ascii="Times New Roman" w:hAnsi="Times New Roman" w:cs="Times New Roman"/>
          <w:sz w:val="24"/>
          <w:szCs w:val="24"/>
        </w:rPr>
        <w:t xml:space="preserve"> с  одной формы получения образования в другую, о</w:t>
      </w:r>
      <w:r>
        <w:rPr>
          <w:rFonts w:ascii="Times New Roman" w:hAnsi="Times New Roman" w:cs="Times New Roman"/>
          <w:sz w:val="24"/>
          <w:szCs w:val="24"/>
        </w:rPr>
        <w:t xml:space="preserve"> переводе </w:t>
      </w:r>
      <w:r w:rsidRPr="001E6CA4">
        <w:rPr>
          <w:rFonts w:ascii="Times New Roman" w:hAnsi="Times New Roman" w:cs="Times New Roman"/>
          <w:sz w:val="24"/>
          <w:szCs w:val="24"/>
        </w:rPr>
        <w:t>для получения послевузовского образования по другой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законодательством.</w:t>
      </w:r>
    </w:p>
    <w:p w:rsidR="005555F6" w:rsidRDefault="005555F6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Плательщик:</w:t>
      </w:r>
    </w:p>
    <w:p w:rsidR="005555F6" w:rsidRDefault="005555F6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751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90751">
        <w:rPr>
          <w:rFonts w:ascii="Times New Roman" w:hAnsi="Times New Roman" w:cs="Times New Roman"/>
          <w:sz w:val="24"/>
          <w:szCs w:val="24"/>
        </w:rPr>
        <w:t xml:space="preserve"> производить оплату оказываемых по настоящему договору услуг в сроки и порядке, установленные в пункте 1</w:t>
      </w:r>
      <w:r>
        <w:rPr>
          <w:rFonts w:ascii="Times New Roman" w:hAnsi="Times New Roman" w:cs="Times New Roman"/>
          <w:sz w:val="24"/>
          <w:szCs w:val="24"/>
        </w:rPr>
        <w:t>3 настоящего договора;</w:t>
      </w:r>
    </w:p>
    <w:p w:rsidR="005555F6" w:rsidRPr="001E6CA4" w:rsidRDefault="005555F6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право запрашивать сведения о результатах обучения Обучающегося.</w:t>
      </w:r>
    </w:p>
    <w:p w:rsidR="005555F6" w:rsidRDefault="00996C82" w:rsidP="005555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C82" w:rsidRDefault="00996C82" w:rsidP="00996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 xml:space="preserve">Трудоустройство </w:t>
      </w:r>
      <w:proofErr w:type="gramStart"/>
      <w:r w:rsidRPr="001E6CA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996C82" w:rsidRPr="001E6CA4" w:rsidRDefault="005555F6" w:rsidP="008B12E9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96C82">
        <w:rPr>
          <w:rFonts w:ascii="Times New Roman" w:hAnsi="Times New Roman" w:cs="Times New Roman"/>
          <w:sz w:val="24"/>
          <w:szCs w:val="24"/>
        </w:rPr>
        <w:t xml:space="preserve">. После завершения </w:t>
      </w:r>
      <w:r w:rsidR="00996C82" w:rsidRPr="001E6CA4">
        <w:rPr>
          <w:rFonts w:ascii="Times New Roman" w:hAnsi="Times New Roman" w:cs="Times New Roman"/>
          <w:sz w:val="24"/>
          <w:szCs w:val="24"/>
        </w:rPr>
        <w:t xml:space="preserve">обучения </w:t>
      </w:r>
      <w:proofErr w:type="gramStart"/>
      <w:r w:rsidR="00996C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96C82">
        <w:rPr>
          <w:rFonts w:ascii="Times New Roman" w:hAnsi="Times New Roman" w:cs="Times New Roman"/>
          <w:sz w:val="24"/>
          <w:szCs w:val="24"/>
        </w:rPr>
        <w:t xml:space="preserve">, прошедший </w:t>
      </w:r>
      <w:r w:rsidR="00996C82" w:rsidRPr="001E6CA4">
        <w:rPr>
          <w:rFonts w:ascii="Times New Roman" w:hAnsi="Times New Roman" w:cs="Times New Roman"/>
          <w:sz w:val="24"/>
          <w:szCs w:val="24"/>
        </w:rPr>
        <w:t>итоговую</w:t>
      </w:r>
      <w:r w:rsidR="00996C82">
        <w:rPr>
          <w:rFonts w:ascii="Times New Roman" w:hAnsi="Times New Roman" w:cs="Times New Roman"/>
          <w:sz w:val="24"/>
          <w:szCs w:val="24"/>
        </w:rPr>
        <w:t xml:space="preserve"> </w:t>
      </w:r>
      <w:r w:rsidR="00996C82" w:rsidRPr="001E6CA4">
        <w:rPr>
          <w:rFonts w:ascii="Times New Roman" w:hAnsi="Times New Roman" w:cs="Times New Roman"/>
          <w:sz w:val="24"/>
          <w:szCs w:val="24"/>
        </w:rPr>
        <w:t>аттестацию</w:t>
      </w:r>
      <w:r w:rsidR="00996C82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="00996C82" w:rsidRPr="001E6CA4">
        <w:rPr>
          <w:rFonts w:ascii="Times New Roman" w:hAnsi="Times New Roman" w:cs="Times New Roman"/>
          <w:sz w:val="24"/>
          <w:szCs w:val="24"/>
        </w:rPr>
        <w:t xml:space="preserve"> Исполнителем на работу.</w:t>
      </w:r>
    </w:p>
    <w:p w:rsidR="00996C82" w:rsidRDefault="00823BD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162560</wp:posOffset>
                </wp:positionV>
                <wp:extent cx="3810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pt,12.8pt" to="407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" strokecolor="black [3213]"/>
            </w:pict>
          </mc:Fallback>
        </mc:AlternateContent>
      </w:r>
      <w:r w:rsidR="005555F6">
        <w:rPr>
          <w:rFonts w:ascii="Times New Roman" w:hAnsi="Times New Roman" w:cs="Times New Roman"/>
          <w:sz w:val="24"/>
          <w:szCs w:val="24"/>
        </w:rPr>
        <w:t>9</w:t>
      </w:r>
      <w:r w:rsidR="00996C82">
        <w:rPr>
          <w:rFonts w:ascii="Times New Roman" w:hAnsi="Times New Roman" w:cs="Times New Roman"/>
          <w:sz w:val="24"/>
          <w:szCs w:val="24"/>
        </w:rPr>
        <w:t>. Срок обязательной работы при направлении</w:t>
      </w:r>
      <w:r w:rsidR="00996C82" w:rsidRPr="001E6CA4">
        <w:rPr>
          <w:rFonts w:ascii="Times New Roman" w:hAnsi="Times New Roman" w:cs="Times New Roman"/>
          <w:sz w:val="24"/>
          <w:szCs w:val="24"/>
        </w:rPr>
        <w:t xml:space="preserve"> на работу составляет</w:t>
      </w:r>
      <w:r w:rsidR="0099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6C82">
        <w:rPr>
          <w:rFonts w:ascii="Times New Roman" w:hAnsi="Times New Roman" w:cs="Times New Roman"/>
          <w:sz w:val="24"/>
          <w:szCs w:val="24"/>
        </w:rPr>
        <w:t>года.</w:t>
      </w:r>
    </w:p>
    <w:p w:rsidR="00996C82" w:rsidRDefault="00996C82" w:rsidP="00996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C82" w:rsidRDefault="00996C82" w:rsidP="00996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Стоимость обучения. Порядок расчетов</w:t>
      </w:r>
    </w:p>
    <w:p w:rsidR="00996C82" w:rsidRPr="001E6CA4" w:rsidRDefault="005555F6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96C82">
        <w:rPr>
          <w:rFonts w:ascii="Times New Roman" w:hAnsi="Times New Roman" w:cs="Times New Roman"/>
          <w:sz w:val="24"/>
          <w:szCs w:val="24"/>
        </w:rPr>
        <w:t>Стоимость обучения определяется Исполнителем</w:t>
      </w:r>
      <w:r w:rsidR="00996C82" w:rsidRPr="001E6CA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96C82">
        <w:rPr>
          <w:rFonts w:ascii="Times New Roman" w:hAnsi="Times New Roman" w:cs="Times New Roman"/>
          <w:sz w:val="24"/>
          <w:szCs w:val="24"/>
        </w:rPr>
        <w:t xml:space="preserve"> </w:t>
      </w:r>
      <w:r w:rsidR="00996C82" w:rsidRPr="001E6CA4">
        <w:rPr>
          <w:rFonts w:ascii="Times New Roman" w:hAnsi="Times New Roman" w:cs="Times New Roman"/>
          <w:sz w:val="24"/>
          <w:szCs w:val="24"/>
        </w:rPr>
        <w:t>требованиями законодательства.</w:t>
      </w:r>
    </w:p>
    <w:p w:rsidR="00823BD2" w:rsidRDefault="00823BD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C97A6" wp14:editId="6632A241">
                <wp:simplePos x="0" y="0"/>
                <wp:positionH relativeFrom="column">
                  <wp:posOffset>3310890</wp:posOffset>
                </wp:positionH>
                <wp:positionV relativeFrom="paragraph">
                  <wp:posOffset>331470</wp:posOffset>
                </wp:positionV>
                <wp:extent cx="26289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7pt,26.1pt" to="467.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BFA00" wp14:editId="51A2A339">
                <wp:simplePos x="0" y="0"/>
                <wp:positionH relativeFrom="column">
                  <wp:posOffset>2101215</wp:posOffset>
                </wp:positionH>
                <wp:positionV relativeFrom="paragraph">
                  <wp:posOffset>150495</wp:posOffset>
                </wp:positionV>
                <wp:extent cx="7048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5pt,11.85pt" to="220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" strokecolor="black [3213]"/>
            </w:pict>
          </mc:Fallback>
        </mc:AlternateContent>
      </w:r>
      <w:r w:rsidR="00996C82">
        <w:rPr>
          <w:rFonts w:ascii="Times New Roman" w:hAnsi="Times New Roman" w:cs="Times New Roman"/>
          <w:sz w:val="24"/>
          <w:szCs w:val="24"/>
        </w:rPr>
        <w:t>1</w:t>
      </w:r>
      <w:r w:rsidR="005555F6">
        <w:rPr>
          <w:rFonts w:ascii="Times New Roman" w:hAnsi="Times New Roman" w:cs="Times New Roman"/>
          <w:sz w:val="24"/>
          <w:szCs w:val="24"/>
        </w:rPr>
        <w:t>1</w:t>
      </w:r>
      <w:r w:rsidR="00996C82">
        <w:rPr>
          <w:rFonts w:ascii="Times New Roman" w:hAnsi="Times New Roman" w:cs="Times New Roman"/>
          <w:sz w:val="24"/>
          <w:szCs w:val="24"/>
        </w:rPr>
        <w:t xml:space="preserve">. </w:t>
      </w:r>
      <w:r w:rsidR="00996C82" w:rsidRPr="001E6CA4">
        <w:rPr>
          <w:rFonts w:ascii="Times New Roman" w:hAnsi="Times New Roman" w:cs="Times New Roman"/>
          <w:sz w:val="24"/>
          <w:szCs w:val="24"/>
        </w:rPr>
        <w:t xml:space="preserve">Стоимость обучения </w:t>
      </w:r>
      <w:r w:rsidR="00996C8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96C82">
        <w:rPr>
          <w:rFonts w:ascii="Times New Roman" w:hAnsi="Times New Roman" w:cs="Times New Roman"/>
          <w:sz w:val="24"/>
          <w:szCs w:val="24"/>
        </w:rPr>
        <w:t xml:space="preserve"> год </w:t>
      </w:r>
      <w:r w:rsidR="00996C82" w:rsidRPr="001E6CA4">
        <w:rPr>
          <w:rFonts w:ascii="Times New Roman" w:hAnsi="Times New Roman" w:cs="Times New Roman"/>
          <w:sz w:val="24"/>
          <w:szCs w:val="24"/>
        </w:rPr>
        <w:t>по специальности</w:t>
      </w:r>
      <w:r w:rsidR="00996C82">
        <w:rPr>
          <w:rFonts w:ascii="Times New Roman" w:hAnsi="Times New Roman" w:cs="Times New Roman"/>
          <w:sz w:val="24"/>
          <w:szCs w:val="24"/>
        </w:rPr>
        <w:t>, указанной в пункте 2</w:t>
      </w:r>
      <w:r w:rsidR="00996C82" w:rsidRPr="001E6CA4">
        <w:rPr>
          <w:rFonts w:ascii="Times New Roman" w:hAnsi="Times New Roman" w:cs="Times New Roman"/>
          <w:sz w:val="24"/>
          <w:szCs w:val="24"/>
        </w:rPr>
        <w:t xml:space="preserve"> на дату подписания настоящего</w:t>
      </w:r>
      <w:r w:rsidR="00996C82">
        <w:rPr>
          <w:rFonts w:ascii="Times New Roman" w:hAnsi="Times New Roman" w:cs="Times New Roman"/>
          <w:sz w:val="24"/>
          <w:szCs w:val="24"/>
        </w:rPr>
        <w:t xml:space="preserve"> </w:t>
      </w:r>
      <w:r w:rsidR="00996C82" w:rsidRPr="001E6CA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96C82" w:rsidRPr="00181624">
        <w:rPr>
          <w:rFonts w:ascii="Times New Roman" w:hAnsi="Times New Roman" w:cs="Times New Roman"/>
          <w:sz w:val="24"/>
          <w:szCs w:val="24"/>
        </w:rPr>
        <w:t xml:space="preserve">составляет </w:t>
      </w:r>
    </w:p>
    <w:p w:rsidR="00823BD2" w:rsidRDefault="00823BD2" w:rsidP="008B12E9">
      <w:pPr>
        <w:pStyle w:val="ConsPlusNonformat"/>
        <w:ind w:firstLine="426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96C82" w:rsidRPr="005555F6" w:rsidRDefault="00823BD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4F0E2" wp14:editId="5B5A03E3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" strokecolor="black [3213]"/>
            </w:pict>
          </mc:Fallback>
        </mc:AlternateContent>
      </w:r>
      <w:r w:rsidR="00996C82" w:rsidRPr="00903902">
        <w:rPr>
          <w:rFonts w:ascii="Times New Roman" w:hAnsi="Times New Roman" w:cs="Times New Roman"/>
          <w:sz w:val="24"/>
          <w:szCs w:val="24"/>
        </w:rPr>
        <w:t>1</w:t>
      </w:r>
      <w:r w:rsidR="005555F6">
        <w:rPr>
          <w:rFonts w:ascii="Times New Roman" w:hAnsi="Times New Roman" w:cs="Times New Roman"/>
          <w:sz w:val="24"/>
          <w:szCs w:val="24"/>
        </w:rPr>
        <w:t>2</w:t>
      </w:r>
      <w:r w:rsidR="00996C82" w:rsidRPr="00903902">
        <w:rPr>
          <w:rFonts w:ascii="Times New Roman" w:hAnsi="Times New Roman" w:cs="Times New Roman"/>
          <w:sz w:val="24"/>
          <w:szCs w:val="24"/>
        </w:rPr>
        <w:t xml:space="preserve">. </w:t>
      </w:r>
      <w:r w:rsidR="00996C82" w:rsidRPr="005555F6">
        <w:rPr>
          <w:rFonts w:ascii="Times New Roman" w:hAnsi="Times New Roman" w:cs="Times New Roman"/>
          <w:sz w:val="24"/>
          <w:szCs w:val="24"/>
        </w:rPr>
        <w:t>Стоимость обучения может</w:t>
      </w:r>
      <w:r w:rsidR="005555F6">
        <w:rPr>
          <w:rFonts w:ascii="Times New Roman" w:hAnsi="Times New Roman" w:cs="Times New Roman"/>
          <w:sz w:val="24"/>
          <w:szCs w:val="24"/>
        </w:rPr>
        <w:t xml:space="preserve"> </w:t>
      </w:r>
      <w:r w:rsidR="00996C82" w:rsidRPr="005555F6">
        <w:rPr>
          <w:rFonts w:ascii="Times New Roman" w:hAnsi="Times New Roman" w:cs="Times New Roman"/>
          <w:sz w:val="24"/>
          <w:szCs w:val="24"/>
        </w:rPr>
        <w:t>быть изменена Исполнителем в одностороннем порядке с учетом инфляционных процессов и изменения индекса цен на основании нормативных актов</w:t>
      </w:r>
      <w:r w:rsidR="005555F6">
        <w:rPr>
          <w:rFonts w:ascii="Times New Roman" w:hAnsi="Times New Roman" w:cs="Times New Roman"/>
          <w:sz w:val="24"/>
          <w:szCs w:val="24"/>
        </w:rPr>
        <w:t xml:space="preserve"> </w:t>
      </w:r>
      <w:r w:rsidR="00996C82" w:rsidRPr="005555F6">
        <w:rPr>
          <w:rFonts w:ascii="Times New Roman" w:hAnsi="Times New Roman" w:cs="Times New Roman"/>
          <w:sz w:val="24"/>
          <w:szCs w:val="24"/>
        </w:rPr>
        <w:t>в</w:t>
      </w:r>
      <w:r w:rsidR="005555F6">
        <w:rPr>
          <w:rFonts w:ascii="Times New Roman" w:hAnsi="Times New Roman" w:cs="Times New Roman"/>
          <w:sz w:val="24"/>
          <w:szCs w:val="24"/>
        </w:rPr>
        <w:t xml:space="preserve"> </w:t>
      </w:r>
      <w:r w:rsidR="00996C82" w:rsidRPr="005555F6">
        <w:rPr>
          <w:rFonts w:ascii="Times New Roman" w:hAnsi="Times New Roman" w:cs="Times New Roman"/>
          <w:sz w:val="24"/>
          <w:szCs w:val="24"/>
        </w:rPr>
        <w:t>сфере ценообразования, а также в случае изменения  или дополнения индивидуального плана Обучающегося. Изменение стоимости обучения утверждается приказом руководителя Университета, который в течение 7 календарных дней доводится до сведения аспиранта путем размещения соответствующей информации на информационных стендах факультетов, сайте Университета (</w:t>
      </w:r>
      <w:hyperlink r:id="rId7" w:history="1">
        <w:r w:rsidR="005555F6" w:rsidRPr="005555F6">
          <w:rPr>
            <w:rFonts w:ascii="Times New Roman" w:hAnsi="Times New Roman" w:cs="Times New Roman"/>
            <w:sz w:val="24"/>
            <w:szCs w:val="24"/>
          </w:rPr>
          <w:t>www.polessu.by</w:t>
        </w:r>
      </w:hyperlink>
      <w:r w:rsidR="00996C82" w:rsidRPr="005555F6">
        <w:rPr>
          <w:rFonts w:ascii="Times New Roman" w:hAnsi="Times New Roman" w:cs="Times New Roman"/>
          <w:sz w:val="24"/>
          <w:szCs w:val="24"/>
        </w:rPr>
        <w:t>), иным способом (приложением или дополнительным соглашением к настоящему договору и др.).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55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Порядок расчетов за обучение </w:t>
      </w:r>
      <w:r w:rsidRPr="001E6CA4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Pr="001E6CA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правилами, установленными Исполнителем, по согласию Сторон </w:t>
      </w:r>
      <w:r w:rsidRPr="001E6CA4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договора и производится ежегодно в следующие сроки: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50 процентов стоимости обучения - с 1 по 30 апреля;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50 процентов стоимости обучения - с 1 по 30 ноября.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55F6">
        <w:rPr>
          <w:rFonts w:ascii="Times New Roman" w:hAnsi="Times New Roman" w:cs="Times New Roman"/>
          <w:sz w:val="24"/>
          <w:szCs w:val="24"/>
        </w:rPr>
        <w:t>4</w:t>
      </w:r>
      <w:r w:rsidRPr="001E6C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07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обязан оплатить стоимость оказанных услуг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Pr="001E6CA4">
        <w:rPr>
          <w:rFonts w:ascii="Times New Roman" w:hAnsi="Times New Roman" w:cs="Times New Roman"/>
          <w:sz w:val="24"/>
          <w:szCs w:val="24"/>
        </w:rPr>
        <w:t>независимо от результатов прохождения Обучающимся текущей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итоговой аттестации.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55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При досрочном прекращении образовательных отношений </w:t>
      </w:r>
      <w:r w:rsidRPr="001E6CA4">
        <w:rPr>
          <w:rFonts w:ascii="Times New Roman" w:hAnsi="Times New Roman" w:cs="Times New Roman"/>
          <w:sz w:val="24"/>
          <w:szCs w:val="24"/>
        </w:rPr>
        <w:t>денежные</w:t>
      </w:r>
      <w:r>
        <w:rPr>
          <w:rFonts w:ascii="Times New Roman" w:hAnsi="Times New Roman" w:cs="Times New Roman"/>
          <w:sz w:val="24"/>
          <w:szCs w:val="24"/>
        </w:rPr>
        <w:t xml:space="preserve"> средства, уплаченные за оказание </w:t>
      </w:r>
      <w:r w:rsidRPr="001E6CA4">
        <w:rPr>
          <w:rFonts w:ascii="Times New Roman" w:hAnsi="Times New Roman" w:cs="Times New Roman"/>
          <w:sz w:val="24"/>
          <w:szCs w:val="24"/>
        </w:rPr>
        <w:t>услуг по настоящему договору,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возврату</w:t>
      </w:r>
      <w:proofErr w:type="gramEnd"/>
      <w:r w:rsidRPr="001E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Обучающемуся</w:t>
      </w:r>
      <w:r w:rsidRPr="001E6CA4">
        <w:rPr>
          <w:rFonts w:ascii="Times New Roman" w:hAnsi="Times New Roman" w:cs="Times New Roman"/>
          <w:sz w:val="24"/>
          <w:szCs w:val="24"/>
        </w:rPr>
        <w:t xml:space="preserve"> пропорционально неиспользованной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в случаях: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перевода Обучающегося</w:t>
      </w:r>
      <w:r w:rsidRPr="001E6CA4">
        <w:rPr>
          <w:rFonts w:ascii="Times New Roman" w:hAnsi="Times New Roman" w:cs="Times New Roman"/>
          <w:sz w:val="24"/>
          <w:szCs w:val="24"/>
        </w:rPr>
        <w:t xml:space="preserve"> в  другое учреждение образования,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реализующую образовательные программы послевузовского образования;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ликвидации обособленных подразделений, </w:t>
      </w:r>
      <w:r w:rsidRPr="001E6CA4">
        <w:rPr>
          <w:rFonts w:ascii="Times New Roman" w:hAnsi="Times New Roman" w:cs="Times New Roman"/>
          <w:sz w:val="24"/>
          <w:szCs w:val="24"/>
        </w:rPr>
        <w:t>реорганизации или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1E6CA4">
        <w:rPr>
          <w:rFonts w:ascii="Times New Roman" w:hAnsi="Times New Roman" w:cs="Times New Roman"/>
          <w:sz w:val="24"/>
          <w:szCs w:val="24"/>
        </w:rPr>
        <w:t>образования, организации, реализующей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послевузовского образования,</w:t>
      </w:r>
      <w:r w:rsidRPr="001E6CA4">
        <w:rPr>
          <w:rFonts w:ascii="Times New Roman" w:hAnsi="Times New Roman" w:cs="Times New Roman"/>
          <w:sz w:val="24"/>
          <w:szCs w:val="24"/>
        </w:rPr>
        <w:t xml:space="preserve"> прекращения действия специального разрешения</w:t>
      </w:r>
      <w:r>
        <w:rPr>
          <w:rFonts w:ascii="Times New Roman" w:hAnsi="Times New Roman" w:cs="Times New Roman"/>
          <w:sz w:val="24"/>
          <w:szCs w:val="24"/>
        </w:rPr>
        <w:t xml:space="preserve"> (лицензии) на образовательную деятельность учреждения </w:t>
      </w:r>
      <w:r w:rsidRPr="001E6CA4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реализующей образовательные программы</w:t>
      </w:r>
      <w:r w:rsidRPr="001E6CA4">
        <w:rPr>
          <w:rFonts w:ascii="Times New Roman" w:hAnsi="Times New Roman" w:cs="Times New Roman"/>
          <w:sz w:val="24"/>
          <w:szCs w:val="24"/>
        </w:rPr>
        <w:t xml:space="preserve"> послевузовского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в том числе </w:t>
      </w:r>
      <w:r w:rsidRPr="001E6CA4">
        <w:rPr>
          <w:rFonts w:ascii="Times New Roman" w:hAnsi="Times New Roman" w:cs="Times New Roman"/>
          <w:sz w:val="24"/>
          <w:szCs w:val="24"/>
        </w:rPr>
        <w:t>по их обособленным подразделениям,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одной или нескольких </w:t>
      </w:r>
      <w:r w:rsidRPr="001E6CA4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E6CA4">
        <w:rPr>
          <w:rFonts w:ascii="Times New Roman" w:hAnsi="Times New Roman" w:cs="Times New Roman"/>
          <w:sz w:val="24"/>
          <w:szCs w:val="24"/>
        </w:rPr>
        <w:t>(или) услуг, составляющих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деятельность;</w:t>
      </w:r>
      <w:proofErr w:type="gramEnd"/>
    </w:p>
    <w:p w:rsidR="00996C82" w:rsidRPr="002B1621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1621">
        <w:rPr>
          <w:rFonts w:ascii="Times New Roman" w:hAnsi="Times New Roman" w:cs="Times New Roman"/>
          <w:sz w:val="24"/>
          <w:szCs w:val="24"/>
        </w:rPr>
        <w:t xml:space="preserve">смерти </w:t>
      </w:r>
      <w:proofErr w:type="gramStart"/>
      <w:r w:rsidRPr="002B162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B1621">
        <w:rPr>
          <w:rFonts w:ascii="Times New Roman" w:hAnsi="Times New Roman" w:cs="Times New Roman"/>
          <w:sz w:val="24"/>
          <w:szCs w:val="24"/>
        </w:rPr>
        <w:t>;</w:t>
      </w:r>
    </w:p>
    <w:p w:rsidR="00996C82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иных, определенных Сторонами.</w:t>
      </w:r>
    </w:p>
    <w:p w:rsidR="008B12E9" w:rsidRDefault="008B12E9" w:rsidP="008B12E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При досрочном прекращении образовательных отношений без уважительных причин денежные средства, уплаченные за оказание услуг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настоящему договору, Обучающемуся не возвращаются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6C82" w:rsidRPr="00E712B8" w:rsidRDefault="008B12E9" w:rsidP="008B12E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C82" w:rsidRPr="001E6CA4" w:rsidRDefault="00996C82" w:rsidP="00996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12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За неисполнение либо ненадлежащее исполнение </w:t>
      </w:r>
      <w:r w:rsidRPr="001E6CA4">
        <w:rPr>
          <w:rFonts w:ascii="Times New Roman" w:hAnsi="Times New Roman" w:cs="Times New Roman"/>
          <w:sz w:val="24"/>
          <w:szCs w:val="24"/>
        </w:rPr>
        <w:t>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Pr="001E6CA4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законодательством.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12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6CA4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 xml:space="preserve">йся несет </w:t>
      </w:r>
      <w:r w:rsidRPr="001E6CA4">
        <w:rPr>
          <w:rFonts w:ascii="Times New Roman" w:hAnsi="Times New Roman" w:cs="Times New Roman"/>
          <w:sz w:val="24"/>
          <w:szCs w:val="24"/>
        </w:rPr>
        <w:t>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 xml:space="preserve">соблюдение сроков и порядка оплаты по настоящему </w:t>
      </w:r>
      <w:proofErr w:type="gramStart"/>
      <w:r w:rsidRPr="001E6CA4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1E6CA4">
        <w:rPr>
          <w:rFonts w:ascii="Times New Roman" w:hAnsi="Times New Roman" w:cs="Times New Roman"/>
          <w:sz w:val="24"/>
          <w:szCs w:val="24"/>
        </w:rPr>
        <w:t xml:space="preserve"> и уплачивают пеню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в размере 0,1 процента от суммы задолженности за каждый день просрочки.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12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6CA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E6CA4">
        <w:rPr>
          <w:rFonts w:ascii="Times New Roman" w:hAnsi="Times New Roman" w:cs="Times New Roman"/>
          <w:sz w:val="24"/>
          <w:szCs w:val="24"/>
        </w:rPr>
        <w:t xml:space="preserve"> несет материальную ответственность перед 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за причинение</w:t>
      </w:r>
      <w:r w:rsidRPr="001E6CA4">
        <w:rPr>
          <w:rFonts w:ascii="Times New Roman" w:hAnsi="Times New Roman" w:cs="Times New Roman"/>
          <w:sz w:val="24"/>
          <w:szCs w:val="24"/>
        </w:rPr>
        <w:t xml:space="preserve"> ущерба, </w:t>
      </w:r>
      <w:r>
        <w:rPr>
          <w:rFonts w:ascii="Times New Roman" w:hAnsi="Times New Roman" w:cs="Times New Roman"/>
          <w:sz w:val="24"/>
          <w:szCs w:val="24"/>
        </w:rPr>
        <w:t>вызванного небрежным</w:t>
      </w:r>
      <w:r w:rsidRPr="001E6CA4">
        <w:rPr>
          <w:rFonts w:ascii="Times New Roman" w:hAnsi="Times New Roman" w:cs="Times New Roman"/>
          <w:sz w:val="24"/>
          <w:szCs w:val="24"/>
        </w:rPr>
        <w:t xml:space="preserve"> обращением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E6CA4">
        <w:rPr>
          <w:rFonts w:ascii="Times New Roman" w:hAnsi="Times New Roman" w:cs="Times New Roman"/>
          <w:sz w:val="24"/>
          <w:szCs w:val="24"/>
        </w:rPr>
        <w:t xml:space="preserve"> имуществом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Исполнителя, </w:t>
      </w:r>
      <w:r w:rsidRPr="001E6CA4">
        <w:rPr>
          <w:rFonts w:ascii="Times New Roman" w:hAnsi="Times New Roman" w:cs="Times New Roman"/>
          <w:sz w:val="24"/>
          <w:szCs w:val="24"/>
        </w:rPr>
        <w:t>нарушением правил техники безопасности,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в помещениях Исполнителя.</w:t>
      </w:r>
    </w:p>
    <w:p w:rsidR="000D324C" w:rsidRDefault="000D324C" w:rsidP="00996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6C82" w:rsidRPr="001E6CA4" w:rsidRDefault="00996C82" w:rsidP="00996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lastRenderedPageBreak/>
        <w:t>Социальные гарантии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12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гарантируется</w:t>
      </w:r>
      <w:r w:rsidRPr="001E6CA4">
        <w:rPr>
          <w:rFonts w:ascii="Times New Roman" w:hAnsi="Times New Roman" w:cs="Times New Roman"/>
          <w:sz w:val="24"/>
          <w:szCs w:val="24"/>
        </w:rPr>
        <w:t xml:space="preserve"> собл</w:t>
      </w:r>
      <w:r>
        <w:rPr>
          <w:rFonts w:ascii="Times New Roman" w:hAnsi="Times New Roman" w:cs="Times New Roman"/>
          <w:sz w:val="24"/>
          <w:szCs w:val="24"/>
        </w:rPr>
        <w:t>юдение прав и</w:t>
      </w:r>
      <w:r w:rsidRPr="001E6CA4">
        <w:rPr>
          <w:rFonts w:ascii="Times New Roman" w:hAnsi="Times New Roman" w:cs="Times New Roman"/>
          <w:sz w:val="24"/>
          <w:szCs w:val="24"/>
        </w:rPr>
        <w:t xml:space="preserve"> гарантий,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установленных законодательством.</w:t>
      </w:r>
    </w:p>
    <w:p w:rsidR="00996C82" w:rsidRPr="001E6CA4" w:rsidRDefault="008B12E9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96C82">
        <w:rPr>
          <w:rFonts w:ascii="Times New Roman" w:hAnsi="Times New Roman" w:cs="Times New Roman"/>
          <w:sz w:val="24"/>
          <w:szCs w:val="24"/>
        </w:rPr>
        <w:t xml:space="preserve">. Все вопросы, </w:t>
      </w:r>
      <w:r w:rsidR="00996C82" w:rsidRPr="001E6CA4">
        <w:rPr>
          <w:rFonts w:ascii="Times New Roman" w:hAnsi="Times New Roman" w:cs="Times New Roman"/>
          <w:sz w:val="24"/>
          <w:szCs w:val="24"/>
        </w:rPr>
        <w:t xml:space="preserve">связанные с обеспечением </w:t>
      </w:r>
      <w:proofErr w:type="gramStart"/>
      <w:r w:rsidR="00996C82" w:rsidRPr="001E6CA4">
        <w:rPr>
          <w:rFonts w:ascii="Times New Roman" w:hAnsi="Times New Roman" w:cs="Times New Roman"/>
          <w:sz w:val="24"/>
          <w:szCs w:val="24"/>
        </w:rPr>
        <w:t>иногороднего</w:t>
      </w:r>
      <w:proofErr w:type="gramEnd"/>
      <w:r w:rsidR="00996C82" w:rsidRPr="001E6CA4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996C82">
        <w:rPr>
          <w:rFonts w:ascii="Times New Roman" w:hAnsi="Times New Roman" w:cs="Times New Roman"/>
          <w:sz w:val="24"/>
          <w:szCs w:val="24"/>
        </w:rPr>
        <w:t xml:space="preserve"> </w:t>
      </w:r>
      <w:r w:rsidR="00996C82" w:rsidRPr="001E6CA4">
        <w:rPr>
          <w:rFonts w:ascii="Times New Roman" w:hAnsi="Times New Roman" w:cs="Times New Roman"/>
          <w:sz w:val="24"/>
          <w:szCs w:val="24"/>
        </w:rPr>
        <w:t>местом в общежитии или иным жильем, решаются Исполнителем.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6C82" w:rsidRPr="001E6CA4" w:rsidRDefault="00996C82" w:rsidP="00996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Срок действия, изменение и прекращение настоящего договора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12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Настоящий договор вступает в силу с момента</w:t>
      </w:r>
      <w:r w:rsidRPr="001E6CA4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Сторонами и действует до полного исполнения Сторонами своих обязательств.</w:t>
      </w:r>
    </w:p>
    <w:p w:rsidR="00996C82" w:rsidRPr="001E6CA4" w:rsidRDefault="00996C82" w:rsidP="008B12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12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Действие</w:t>
      </w:r>
      <w:r w:rsidRPr="001E6CA4">
        <w:rPr>
          <w:rFonts w:ascii="Times New Roman" w:hAnsi="Times New Roman" w:cs="Times New Roman"/>
          <w:sz w:val="24"/>
          <w:szCs w:val="24"/>
        </w:rPr>
        <w:t xml:space="preserve"> настоящего договора может быть прекращено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любой из </w:t>
      </w:r>
      <w:r w:rsidRPr="001E6CA4">
        <w:rPr>
          <w:rFonts w:ascii="Times New Roman" w:hAnsi="Times New Roman" w:cs="Times New Roman"/>
          <w:sz w:val="24"/>
          <w:szCs w:val="24"/>
        </w:rPr>
        <w:t>Сторон в случае невыполнения (ненадлежащего выполнения) одной из</w:t>
      </w:r>
      <w:r>
        <w:rPr>
          <w:rFonts w:ascii="Times New Roman" w:hAnsi="Times New Roman" w:cs="Times New Roman"/>
          <w:sz w:val="24"/>
          <w:szCs w:val="24"/>
        </w:rPr>
        <w:t xml:space="preserve"> Сторон своих обязательств по </w:t>
      </w:r>
      <w:r w:rsidRPr="001E6CA4">
        <w:rPr>
          <w:rFonts w:ascii="Times New Roman" w:hAnsi="Times New Roman" w:cs="Times New Roman"/>
          <w:sz w:val="24"/>
          <w:szCs w:val="24"/>
        </w:rPr>
        <w:t>настоящему договору. Сторона, инициирующая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расторжение настоящего договора, обязана письменно уведомить об этом другие</w:t>
      </w:r>
      <w:r>
        <w:rPr>
          <w:rFonts w:ascii="Times New Roman" w:hAnsi="Times New Roman" w:cs="Times New Roman"/>
          <w:sz w:val="24"/>
          <w:szCs w:val="24"/>
        </w:rPr>
        <w:t xml:space="preserve"> Стороны не менее чем</w:t>
      </w:r>
      <w:r w:rsidRPr="001E6CA4">
        <w:rPr>
          <w:rFonts w:ascii="Times New Roman" w:hAnsi="Times New Roman" w:cs="Times New Roman"/>
          <w:sz w:val="24"/>
          <w:szCs w:val="24"/>
        </w:rPr>
        <w:t xml:space="preserve"> за месяц до предполагаемой даты расторжения (кроме</w:t>
      </w:r>
      <w:r>
        <w:rPr>
          <w:rFonts w:ascii="Times New Roman" w:hAnsi="Times New Roman" w:cs="Times New Roman"/>
          <w:sz w:val="24"/>
          <w:szCs w:val="24"/>
        </w:rPr>
        <w:t xml:space="preserve"> случая отчисления Обучающегося за невыполнение индивидуального </w:t>
      </w:r>
      <w:r w:rsidRPr="001E6CA4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работы).</w:t>
      </w:r>
    </w:p>
    <w:p w:rsidR="00996C82" w:rsidRPr="001E6CA4" w:rsidRDefault="00996C82" w:rsidP="00996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C82" w:rsidRPr="001E6CA4" w:rsidRDefault="00996C82" w:rsidP="0017100D">
      <w:pPr>
        <w:pStyle w:val="ConsPlusNonformat"/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996C82" w:rsidRPr="001E6CA4" w:rsidRDefault="00996C82" w:rsidP="0017100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12E9">
        <w:rPr>
          <w:rFonts w:ascii="Times New Roman" w:hAnsi="Times New Roman" w:cs="Times New Roman"/>
          <w:sz w:val="24"/>
          <w:szCs w:val="24"/>
        </w:rPr>
        <w:t>3</w:t>
      </w:r>
      <w:r w:rsidRPr="001E6CA4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вносятся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форме по взаимному согласию Сторон.</w:t>
      </w:r>
    </w:p>
    <w:p w:rsidR="00996C82" w:rsidRPr="001E6CA4" w:rsidRDefault="00996C82" w:rsidP="0017100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12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Все споры и разногласия </w:t>
      </w:r>
      <w:r w:rsidRPr="001E6CA4">
        <w:rPr>
          <w:rFonts w:ascii="Times New Roman" w:hAnsi="Times New Roman" w:cs="Times New Roman"/>
          <w:sz w:val="24"/>
          <w:szCs w:val="24"/>
        </w:rPr>
        <w:t>по настоящему договору Стороны решают</w:t>
      </w:r>
      <w:r>
        <w:rPr>
          <w:rFonts w:ascii="Times New Roman" w:hAnsi="Times New Roman" w:cs="Times New Roman"/>
          <w:sz w:val="24"/>
          <w:szCs w:val="24"/>
        </w:rPr>
        <w:t xml:space="preserve"> путем переговоров, 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- в </w:t>
      </w:r>
      <w:r w:rsidRPr="001E6CA4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законодательством порядке.</w:t>
      </w:r>
    </w:p>
    <w:p w:rsidR="00996C82" w:rsidRDefault="00996C82" w:rsidP="0017100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12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Pr="001E6CA4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36DA"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экземплярах, имеющих равную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Сторон.</w:t>
      </w:r>
    </w:p>
    <w:p w:rsidR="00996C82" w:rsidRPr="001E6CA4" w:rsidRDefault="00996C82" w:rsidP="00996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W w:w="8901" w:type="pct"/>
        <w:tblInd w:w="-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280"/>
        <w:gridCol w:w="364"/>
        <w:gridCol w:w="20"/>
        <w:gridCol w:w="10964"/>
      </w:tblGrid>
      <w:tr w:rsidR="00996C82" w:rsidRPr="00E84325" w:rsidTr="0017100D">
        <w:trPr>
          <w:trHeight w:val="886"/>
        </w:trPr>
        <w:tc>
          <w:tcPr>
            <w:tcW w:w="5026" w:type="dxa"/>
          </w:tcPr>
          <w:p w:rsidR="00996C82" w:rsidRPr="00E84325" w:rsidRDefault="00996C82" w:rsidP="00F445CA">
            <w:pPr>
              <w:pStyle w:val="table10"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E84325">
              <w:rPr>
                <w:sz w:val="24"/>
                <w:szCs w:val="24"/>
              </w:rPr>
              <w:t>Обучающийся</w:t>
            </w:r>
          </w:p>
          <w:p w:rsidR="00996C82" w:rsidRPr="00E84325" w:rsidRDefault="00996C82" w:rsidP="00F445C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96C82" w:rsidRPr="00E84325" w:rsidRDefault="00996C82" w:rsidP="00F445C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996C82" w:rsidRPr="006D393E" w:rsidRDefault="00996C82" w:rsidP="00F445C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4" w:type="dxa"/>
          </w:tcPr>
          <w:p w:rsidR="00996C82" w:rsidRPr="006D393E" w:rsidRDefault="00996C82" w:rsidP="00F445CA">
            <w:pPr>
              <w:pStyle w:val="table10"/>
              <w:rPr>
                <w:sz w:val="24"/>
                <w:szCs w:val="24"/>
              </w:rPr>
            </w:pPr>
            <w:r w:rsidRPr="006D39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</w:tcPr>
          <w:p w:rsidR="00996C82" w:rsidRPr="006D393E" w:rsidRDefault="00996C82" w:rsidP="00F445CA">
            <w:pPr>
              <w:pStyle w:val="table10"/>
              <w:rPr>
                <w:sz w:val="24"/>
                <w:szCs w:val="24"/>
              </w:rPr>
            </w:pPr>
            <w:r w:rsidRPr="006D393E">
              <w:rPr>
                <w:sz w:val="24"/>
                <w:szCs w:val="24"/>
              </w:rPr>
              <w:t> </w:t>
            </w:r>
          </w:p>
        </w:tc>
        <w:tc>
          <w:tcPr>
            <w:tcW w:w="10963" w:type="dxa"/>
          </w:tcPr>
          <w:p w:rsidR="000D324C" w:rsidRDefault="000D324C" w:rsidP="000D324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17100D" w:rsidRDefault="00996C82" w:rsidP="000D324C">
            <w:pPr>
              <w:pStyle w:val="table10"/>
              <w:rPr>
                <w:sz w:val="24"/>
                <w:szCs w:val="24"/>
              </w:rPr>
            </w:pPr>
            <w:proofErr w:type="spellStart"/>
            <w:r w:rsidRPr="00E84325">
              <w:rPr>
                <w:sz w:val="24"/>
                <w:szCs w:val="24"/>
              </w:rPr>
              <w:t>УОˮПолесский</w:t>
            </w:r>
            <w:proofErr w:type="spellEnd"/>
            <w:r w:rsidRPr="00E84325">
              <w:rPr>
                <w:sz w:val="24"/>
                <w:szCs w:val="24"/>
              </w:rPr>
              <w:t xml:space="preserve"> государственный университет“</w:t>
            </w:r>
            <w:r w:rsidR="0017100D">
              <w:rPr>
                <w:sz w:val="24"/>
                <w:szCs w:val="24"/>
              </w:rPr>
              <w:t xml:space="preserve"> </w:t>
            </w:r>
          </w:p>
          <w:p w:rsidR="00996C82" w:rsidRPr="0017100D" w:rsidRDefault="0017100D" w:rsidP="0017100D">
            <w:pPr>
              <w:ind w:firstLine="0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>Юридический адрес:</w:t>
            </w:r>
          </w:p>
        </w:tc>
      </w:tr>
      <w:tr w:rsidR="00996C82" w:rsidRPr="00E84325" w:rsidTr="008B12E9">
        <w:trPr>
          <w:trHeight w:val="166"/>
        </w:trPr>
        <w:tc>
          <w:tcPr>
            <w:tcW w:w="5026" w:type="dxa"/>
          </w:tcPr>
          <w:p w:rsidR="00996C82" w:rsidRPr="00E84325" w:rsidRDefault="00996C82" w:rsidP="00F445C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996C82" w:rsidRPr="006D393E" w:rsidRDefault="00996C82" w:rsidP="00F445C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996C82" w:rsidRPr="006D393E" w:rsidRDefault="00996C82" w:rsidP="00F445C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996C82" w:rsidRPr="006D393E" w:rsidRDefault="00996C82" w:rsidP="00F445C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0963" w:type="dxa"/>
          </w:tcPr>
          <w:p w:rsidR="00996C82" w:rsidRPr="00E84325" w:rsidRDefault="0017100D" w:rsidP="000D324C">
            <w:pPr>
              <w:pStyle w:val="table10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>улица Д</w:t>
            </w:r>
            <w:r>
              <w:rPr>
                <w:sz w:val="24"/>
                <w:szCs w:val="24"/>
              </w:rPr>
              <w:t xml:space="preserve">непровской флотилии, 23, </w:t>
            </w:r>
          </w:p>
        </w:tc>
      </w:tr>
      <w:tr w:rsidR="00996C82" w:rsidRPr="00E84325" w:rsidTr="008B12E9">
        <w:trPr>
          <w:trHeight w:val="515"/>
        </w:trPr>
        <w:tc>
          <w:tcPr>
            <w:tcW w:w="5026" w:type="dxa"/>
          </w:tcPr>
          <w:p w:rsidR="00823BD2" w:rsidRPr="00E84325" w:rsidRDefault="00996C82" w:rsidP="00823BD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996C82" w:rsidRPr="00E84325" w:rsidRDefault="00996C82" w:rsidP="00F445C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996C82" w:rsidRPr="006D393E" w:rsidRDefault="00996C82" w:rsidP="00F445C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4" w:type="dxa"/>
          </w:tcPr>
          <w:p w:rsidR="00996C82" w:rsidRPr="006D393E" w:rsidRDefault="00996C82" w:rsidP="00F445CA">
            <w:pPr>
              <w:pStyle w:val="table10"/>
              <w:rPr>
                <w:sz w:val="24"/>
                <w:szCs w:val="24"/>
              </w:rPr>
            </w:pPr>
            <w:r w:rsidRPr="006D393E">
              <w:rPr>
                <w:sz w:val="24"/>
                <w:szCs w:val="24"/>
              </w:rPr>
              <w:t xml:space="preserve"> </w:t>
            </w:r>
          </w:p>
          <w:p w:rsidR="00996C82" w:rsidRPr="006D393E" w:rsidRDefault="00996C82" w:rsidP="00F445C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996C82" w:rsidRPr="006D393E" w:rsidRDefault="00996C82" w:rsidP="00F445CA">
            <w:pPr>
              <w:pStyle w:val="table10"/>
              <w:rPr>
                <w:sz w:val="24"/>
                <w:szCs w:val="24"/>
              </w:rPr>
            </w:pPr>
            <w:r w:rsidRPr="006D393E">
              <w:rPr>
                <w:sz w:val="24"/>
                <w:szCs w:val="24"/>
              </w:rPr>
              <w:t> </w:t>
            </w:r>
          </w:p>
        </w:tc>
        <w:tc>
          <w:tcPr>
            <w:tcW w:w="10963" w:type="dxa"/>
          </w:tcPr>
          <w:p w:rsidR="00996C82" w:rsidRDefault="000D324C" w:rsidP="000D324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225710 г. Пинск, Брестская область</w:t>
            </w:r>
          </w:p>
          <w:p w:rsidR="0017100D" w:rsidRDefault="000D324C" w:rsidP="000D324C">
            <w:pPr>
              <w:pStyle w:val="table10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>Тел./факс (0165)</w:t>
            </w:r>
            <w:r>
              <w:rPr>
                <w:sz w:val="24"/>
                <w:szCs w:val="24"/>
              </w:rPr>
              <w:t xml:space="preserve"> </w:t>
            </w:r>
            <w:r w:rsidRPr="00E8432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E8432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60</w:t>
            </w:r>
          </w:p>
          <w:p w:rsidR="000D324C" w:rsidRDefault="000D324C" w:rsidP="0017100D">
            <w:pPr>
              <w:rPr>
                <w:sz w:val="24"/>
                <w:szCs w:val="24"/>
              </w:rPr>
            </w:pPr>
          </w:p>
          <w:p w:rsidR="0017100D" w:rsidRPr="0017100D" w:rsidRDefault="0017100D" w:rsidP="0017100D">
            <w:pPr>
              <w:ind w:firstLine="0"/>
              <w:rPr>
                <w:sz w:val="24"/>
                <w:szCs w:val="24"/>
              </w:rPr>
            </w:pPr>
          </w:p>
        </w:tc>
      </w:tr>
      <w:tr w:rsidR="00996C82" w:rsidRPr="00E84325" w:rsidTr="008B12E9">
        <w:trPr>
          <w:trHeight w:val="1657"/>
        </w:trPr>
        <w:tc>
          <w:tcPr>
            <w:tcW w:w="5026" w:type="dxa"/>
          </w:tcPr>
          <w:p w:rsidR="00996C82" w:rsidRPr="00E84325" w:rsidRDefault="00996C82" w:rsidP="00823BD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996C82" w:rsidRDefault="00996C82" w:rsidP="00F445CA">
            <w:pPr>
              <w:pStyle w:val="table10"/>
              <w:rPr>
                <w:sz w:val="24"/>
                <w:szCs w:val="24"/>
              </w:rPr>
            </w:pPr>
          </w:p>
          <w:p w:rsidR="00823BD2" w:rsidRDefault="00823BD2" w:rsidP="00F445CA">
            <w:pPr>
              <w:pStyle w:val="table10"/>
              <w:rPr>
                <w:sz w:val="24"/>
                <w:szCs w:val="24"/>
              </w:rPr>
            </w:pPr>
          </w:p>
          <w:p w:rsidR="00823BD2" w:rsidRDefault="00823BD2" w:rsidP="00F445CA">
            <w:pPr>
              <w:pStyle w:val="table10"/>
              <w:rPr>
                <w:sz w:val="24"/>
                <w:szCs w:val="24"/>
              </w:rPr>
            </w:pPr>
          </w:p>
          <w:p w:rsidR="00823BD2" w:rsidRDefault="00823BD2" w:rsidP="00F445CA">
            <w:pPr>
              <w:pStyle w:val="table10"/>
              <w:rPr>
                <w:sz w:val="24"/>
                <w:szCs w:val="24"/>
              </w:rPr>
            </w:pPr>
          </w:p>
          <w:p w:rsidR="00996C82" w:rsidRDefault="00996C82" w:rsidP="00F445CA">
            <w:pPr>
              <w:pStyle w:val="table10"/>
              <w:rPr>
                <w:sz w:val="24"/>
                <w:szCs w:val="24"/>
              </w:rPr>
            </w:pPr>
          </w:p>
          <w:p w:rsidR="00996C82" w:rsidRPr="00E84325" w:rsidRDefault="00996C82" w:rsidP="00F445CA">
            <w:pPr>
              <w:pStyle w:val="table10"/>
              <w:rPr>
                <w:sz w:val="24"/>
                <w:szCs w:val="24"/>
              </w:rPr>
            </w:pPr>
          </w:p>
          <w:p w:rsidR="00823BD2" w:rsidRDefault="00996C82" w:rsidP="00823BD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E84325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</w:t>
            </w:r>
          </w:p>
          <w:p w:rsidR="00996C82" w:rsidRPr="00823BD2" w:rsidRDefault="00823BD2" w:rsidP="00823BD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823BD2">
              <w:rPr>
                <w:sz w:val="16"/>
                <w:szCs w:val="16"/>
              </w:rPr>
              <w:t>(подпись)</w:t>
            </w:r>
          </w:p>
          <w:p w:rsidR="00996C82" w:rsidRPr="00E84325" w:rsidRDefault="00996C82" w:rsidP="00F445CA">
            <w:pPr>
              <w:pStyle w:val="table10"/>
              <w:ind w:right="181"/>
              <w:jc w:val="center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</w:tcPr>
          <w:p w:rsidR="00996C82" w:rsidRPr="006D393E" w:rsidRDefault="00996C82" w:rsidP="00F445CA">
            <w:pPr>
              <w:pStyle w:val="table10"/>
              <w:ind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4" w:type="dxa"/>
          </w:tcPr>
          <w:p w:rsidR="00996C82" w:rsidRPr="006D393E" w:rsidRDefault="00996C82" w:rsidP="00F445CA">
            <w:pPr>
              <w:pStyle w:val="table10"/>
              <w:tabs>
                <w:tab w:val="center" w:pos="1740"/>
              </w:tabs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996C82" w:rsidRPr="006D393E" w:rsidRDefault="00996C82" w:rsidP="00F445CA">
            <w:pPr>
              <w:pStyle w:val="table10"/>
              <w:rPr>
                <w:sz w:val="24"/>
                <w:szCs w:val="24"/>
              </w:rPr>
            </w:pPr>
            <w:r w:rsidRPr="006D393E">
              <w:rPr>
                <w:sz w:val="24"/>
                <w:szCs w:val="24"/>
              </w:rPr>
              <w:t> </w:t>
            </w:r>
          </w:p>
        </w:tc>
        <w:tc>
          <w:tcPr>
            <w:tcW w:w="10963" w:type="dxa"/>
          </w:tcPr>
          <w:p w:rsidR="00996C82" w:rsidRDefault="00996C82" w:rsidP="00F445CA">
            <w:pPr>
              <w:pStyle w:val="table10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>Ректор</w:t>
            </w:r>
          </w:p>
          <w:p w:rsidR="00996C82" w:rsidRDefault="00996C82" w:rsidP="00F445CA">
            <w:pPr>
              <w:pStyle w:val="table10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 xml:space="preserve">________________ </w:t>
            </w:r>
          </w:p>
          <w:p w:rsidR="00996C82" w:rsidRDefault="00996C82" w:rsidP="00F445C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8432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авный</w:t>
            </w:r>
            <w:r w:rsidRPr="00E84325">
              <w:rPr>
                <w:sz w:val="24"/>
                <w:szCs w:val="24"/>
              </w:rPr>
              <w:t xml:space="preserve"> бухгалтер</w:t>
            </w:r>
            <w:r>
              <w:rPr>
                <w:sz w:val="24"/>
                <w:szCs w:val="24"/>
              </w:rPr>
              <w:t xml:space="preserve"> отдела </w:t>
            </w:r>
          </w:p>
          <w:p w:rsidR="00996C82" w:rsidRDefault="00996C82" w:rsidP="00F445C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бухгалтерского учета  и финансов</w:t>
            </w:r>
          </w:p>
          <w:p w:rsidR="00996C82" w:rsidRDefault="00996C82" w:rsidP="00F445CA">
            <w:pPr>
              <w:pStyle w:val="table10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>_________________</w:t>
            </w:r>
          </w:p>
          <w:p w:rsidR="00996C82" w:rsidRDefault="00996C82" w:rsidP="00F445C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996C82" w:rsidRDefault="00996C82" w:rsidP="00F445CA">
            <w:pPr>
              <w:pStyle w:val="table10"/>
              <w:rPr>
                <w:sz w:val="24"/>
                <w:szCs w:val="24"/>
              </w:rPr>
            </w:pPr>
            <w:r w:rsidRPr="006D393E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</w:t>
            </w:r>
          </w:p>
          <w:p w:rsidR="00996C82" w:rsidRDefault="00996C82" w:rsidP="00F445C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 факультета </w:t>
            </w:r>
          </w:p>
          <w:p w:rsidR="00996C82" w:rsidRDefault="00996C82" w:rsidP="00F445C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996C82" w:rsidRDefault="00996C82" w:rsidP="00F445C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кафедрой </w:t>
            </w:r>
          </w:p>
          <w:p w:rsidR="00996C82" w:rsidRDefault="00996C82" w:rsidP="00F445C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</w:t>
            </w:r>
          </w:p>
          <w:p w:rsidR="00996C82" w:rsidRDefault="00996C82" w:rsidP="00F445C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кадровой работы</w:t>
            </w:r>
          </w:p>
          <w:p w:rsidR="00996C82" w:rsidRDefault="00996C82" w:rsidP="00F445C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правового обеспечения</w:t>
            </w:r>
          </w:p>
          <w:p w:rsidR="00996C82" w:rsidRPr="00E84325" w:rsidRDefault="00996C82" w:rsidP="00823BD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</w:p>
        </w:tc>
      </w:tr>
    </w:tbl>
    <w:p w:rsidR="00BD7DBD" w:rsidRDefault="00BD7DBD" w:rsidP="00823BD2">
      <w:pPr>
        <w:ind w:firstLine="0"/>
      </w:pPr>
    </w:p>
    <w:sectPr w:rsidR="00BD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797"/>
    <w:multiLevelType w:val="hybridMultilevel"/>
    <w:tmpl w:val="F1A2891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2"/>
    <w:rsid w:val="00057A21"/>
    <w:rsid w:val="000D324C"/>
    <w:rsid w:val="000E5419"/>
    <w:rsid w:val="00135185"/>
    <w:rsid w:val="00143D4B"/>
    <w:rsid w:val="0017100D"/>
    <w:rsid w:val="001F68C0"/>
    <w:rsid w:val="00211C3E"/>
    <w:rsid w:val="00240748"/>
    <w:rsid w:val="00313B62"/>
    <w:rsid w:val="005555F6"/>
    <w:rsid w:val="00571A94"/>
    <w:rsid w:val="006117E0"/>
    <w:rsid w:val="00667BC2"/>
    <w:rsid w:val="006866DD"/>
    <w:rsid w:val="006936DA"/>
    <w:rsid w:val="00704691"/>
    <w:rsid w:val="007A04C2"/>
    <w:rsid w:val="007B3827"/>
    <w:rsid w:val="00823BD2"/>
    <w:rsid w:val="00845878"/>
    <w:rsid w:val="008B12E9"/>
    <w:rsid w:val="008F1059"/>
    <w:rsid w:val="00915536"/>
    <w:rsid w:val="0094241C"/>
    <w:rsid w:val="00996C82"/>
    <w:rsid w:val="00A10DC3"/>
    <w:rsid w:val="00AC5DC3"/>
    <w:rsid w:val="00BD7DBD"/>
    <w:rsid w:val="00BF3D19"/>
    <w:rsid w:val="00C53206"/>
    <w:rsid w:val="00D004CF"/>
    <w:rsid w:val="00D17BB6"/>
    <w:rsid w:val="00DB00C8"/>
    <w:rsid w:val="00DE5625"/>
    <w:rsid w:val="00EA7431"/>
    <w:rsid w:val="00EF2A83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82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40748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96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sz w:val="20"/>
    </w:rPr>
  </w:style>
  <w:style w:type="character" w:customStyle="1" w:styleId="HTML0">
    <w:name w:val="Стандартный HTML Знак"/>
    <w:basedOn w:val="a0"/>
    <w:link w:val="HTML"/>
    <w:rsid w:val="00996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96C82"/>
    <w:pPr>
      <w:ind w:firstLine="0"/>
    </w:pPr>
    <w:rPr>
      <w:sz w:val="20"/>
    </w:rPr>
  </w:style>
  <w:style w:type="character" w:styleId="a3">
    <w:name w:val="Hyperlink"/>
    <w:uiPriority w:val="99"/>
    <w:unhideWhenUsed/>
    <w:rsid w:val="00996C82"/>
    <w:rPr>
      <w:color w:val="0000FF"/>
      <w:u w:val="single"/>
    </w:rPr>
  </w:style>
  <w:style w:type="paragraph" w:customStyle="1" w:styleId="ConsPlusNonformat">
    <w:name w:val="ConsPlusNonformat"/>
    <w:uiPriority w:val="99"/>
    <w:rsid w:val="00996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0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748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82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40748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96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sz w:val="20"/>
    </w:rPr>
  </w:style>
  <w:style w:type="character" w:customStyle="1" w:styleId="HTML0">
    <w:name w:val="Стандартный HTML Знак"/>
    <w:basedOn w:val="a0"/>
    <w:link w:val="HTML"/>
    <w:rsid w:val="00996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96C82"/>
    <w:pPr>
      <w:ind w:firstLine="0"/>
    </w:pPr>
    <w:rPr>
      <w:sz w:val="20"/>
    </w:rPr>
  </w:style>
  <w:style w:type="character" w:styleId="a3">
    <w:name w:val="Hyperlink"/>
    <w:uiPriority w:val="99"/>
    <w:unhideWhenUsed/>
    <w:rsid w:val="00996C82"/>
    <w:rPr>
      <w:color w:val="0000FF"/>
      <w:u w:val="single"/>
    </w:rPr>
  </w:style>
  <w:style w:type="paragraph" w:customStyle="1" w:styleId="ConsPlusNonformat">
    <w:name w:val="ConsPlusNonformat"/>
    <w:uiPriority w:val="99"/>
    <w:rsid w:val="00996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0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748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less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725B0E7C76D55743AE4D8FDFE630494D43B1B7ED2BE0924E848C3A4A73244822231738D84FA9BD3779E7C2B9cCO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Власовец</dc:creator>
  <cp:lastModifiedBy>John Doe</cp:lastModifiedBy>
  <cp:revision>2</cp:revision>
  <dcterms:created xsi:type="dcterms:W3CDTF">2020-01-09T06:44:00Z</dcterms:created>
  <dcterms:modified xsi:type="dcterms:W3CDTF">2020-01-09T06:44:00Z</dcterms:modified>
</cp:coreProperties>
</file>