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672E" w:rsidRPr="00CF672E" w:rsidRDefault="00CF672E" w:rsidP="00CF672E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Финансовая грамотность</w:t>
            </w:r>
            <w:bookmarkStart w:id="0" w:name="_GoBack"/>
            <w:bookmarkEnd w:id="0"/>
          </w:p>
        </w:tc>
      </w:tr>
      <w:tr w:rsidR="00CF672E" w:rsidRPr="00CF672E" w:rsidTr="005C20B8">
        <w:tc>
          <w:tcPr>
            <w:tcW w:w="3510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CF672E" w:rsidRPr="00CF672E" w:rsidRDefault="00CF672E" w:rsidP="00CF672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F672E" w:rsidRPr="00CF672E" w:rsidRDefault="00CF672E" w:rsidP="00CF672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672E" w:rsidRPr="00CF672E" w:rsidRDefault="00CF672E" w:rsidP="00CF67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</w:rPr>
      </w:pPr>
      <w:r w:rsidRPr="00CF672E">
        <w:rPr>
          <w:color w:val="FF0000"/>
          <w:sz w:val="52"/>
          <w:szCs w:val="52"/>
        </w:rPr>
        <w:t xml:space="preserve">Ответы предоставляются </w:t>
      </w:r>
      <w:r w:rsidRPr="00CF672E">
        <w:rPr>
          <w:b/>
          <w:color w:val="FF0000"/>
          <w:sz w:val="52"/>
          <w:szCs w:val="52"/>
        </w:rPr>
        <w:t>ТОЛЬКО</w:t>
      </w:r>
      <w:r w:rsidRPr="00CF672E">
        <w:rPr>
          <w:color w:val="FF0000"/>
          <w:sz w:val="52"/>
          <w:szCs w:val="52"/>
        </w:rPr>
        <w:t xml:space="preserve"> в электронном виде.</w:t>
      </w:r>
    </w:p>
    <w:p w:rsidR="00CF672E" w:rsidRDefault="00CF672E" w:rsidP="00C12E83">
      <w:pPr>
        <w:jc w:val="center"/>
        <w:rPr>
          <w:b/>
          <w:sz w:val="28"/>
          <w:szCs w:val="28"/>
        </w:rPr>
      </w:pPr>
    </w:p>
    <w:p w:rsidR="00CF672E" w:rsidRDefault="00CF672E" w:rsidP="00C12E83">
      <w:pPr>
        <w:jc w:val="center"/>
        <w:rPr>
          <w:b/>
          <w:sz w:val="28"/>
          <w:szCs w:val="28"/>
        </w:rPr>
      </w:pPr>
    </w:p>
    <w:p w:rsidR="00CF672E" w:rsidRDefault="00CF672E" w:rsidP="00C12E83">
      <w:pPr>
        <w:jc w:val="center"/>
        <w:rPr>
          <w:b/>
          <w:sz w:val="28"/>
          <w:szCs w:val="28"/>
        </w:rPr>
        <w:sectPr w:rsidR="00CF672E" w:rsidSect="008E6BE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Олимпиады </w:t>
      </w:r>
      <w:r w:rsidRPr="00740558">
        <w:rPr>
          <w:b/>
          <w:sz w:val="28"/>
          <w:szCs w:val="28"/>
        </w:rPr>
        <w:t xml:space="preserve">УО </w:t>
      </w: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ПолесГУ</w:t>
      </w:r>
      <w:proofErr w:type="spellEnd"/>
      <w:r>
        <w:rPr>
          <w:b/>
          <w:sz w:val="28"/>
          <w:szCs w:val="28"/>
        </w:rPr>
        <w:t>“</w:t>
      </w: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основам финансовой грамотности </w:t>
      </w: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(заочный тур, 20</w:t>
      </w:r>
      <w:r w:rsidR="006A4E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г.)</w:t>
      </w:r>
    </w:p>
    <w:p w:rsidR="00C12E83" w:rsidRPr="00B01ACA" w:rsidRDefault="00C12E83" w:rsidP="00C12E83">
      <w:pPr>
        <w:jc w:val="center"/>
        <w:rPr>
          <w:b/>
          <w:sz w:val="28"/>
          <w:szCs w:val="28"/>
        </w:rPr>
      </w:pPr>
    </w:p>
    <w:p w:rsidR="00C12E83" w:rsidRDefault="00C12E83" w:rsidP="00C12E83">
      <w:pPr>
        <w:jc w:val="both"/>
        <w:rPr>
          <w:b/>
          <w:sz w:val="28"/>
          <w:szCs w:val="28"/>
          <w:u w:val="single"/>
        </w:rPr>
      </w:pPr>
      <w:r w:rsidRPr="00C6060C">
        <w:rPr>
          <w:b/>
          <w:sz w:val="28"/>
          <w:szCs w:val="28"/>
          <w:u w:val="single"/>
        </w:rPr>
        <w:t>Вопросы</w:t>
      </w:r>
      <w:r w:rsidRPr="0094175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Ответ вписать после вопроса</w:t>
      </w:r>
      <w:r w:rsidRPr="0094175E">
        <w:rPr>
          <w:b/>
          <w:sz w:val="28"/>
          <w:szCs w:val="28"/>
        </w:rPr>
        <w:t>)</w:t>
      </w:r>
    </w:p>
    <w:p w:rsidR="00C12E83" w:rsidRPr="00C6060C" w:rsidRDefault="00C12E83" w:rsidP="00C12E83">
      <w:pPr>
        <w:jc w:val="both"/>
        <w:rPr>
          <w:b/>
          <w:sz w:val="28"/>
          <w:szCs w:val="28"/>
          <w:u w:val="single"/>
        </w:rPr>
      </w:pPr>
      <w:r w:rsidRPr="00F0085D">
        <w:rPr>
          <w:b/>
          <w:sz w:val="28"/>
          <w:szCs w:val="28"/>
        </w:rPr>
        <w:t>(</w:t>
      </w:r>
      <w:r w:rsidR="00E9232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равильный </w:t>
      </w:r>
      <w:r w:rsidRPr="00F0085D">
        <w:rPr>
          <w:b/>
          <w:sz w:val="28"/>
          <w:szCs w:val="28"/>
        </w:rPr>
        <w:t xml:space="preserve">ответ на </w:t>
      </w:r>
      <w:r w:rsidR="00E92326">
        <w:rPr>
          <w:b/>
          <w:sz w:val="28"/>
          <w:szCs w:val="28"/>
        </w:rPr>
        <w:t xml:space="preserve">каждый </w:t>
      </w:r>
      <w:r w:rsidRPr="00F0085D">
        <w:rPr>
          <w:b/>
          <w:sz w:val="28"/>
          <w:szCs w:val="28"/>
        </w:rPr>
        <w:t>вопрос оценивается в 3 балла):</w:t>
      </w:r>
    </w:p>
    <w:p w:rsidR="00C12E83" w:rsidRDefault="00C12E83" w:rsidP="00C12E83">
      <w:pPr>
        <w:jc w:val="both"/>
        <w:rPr>
          <w:b/>
          <w:sz w:val="28"/>
          <w:szCs w:val="28"/>
        </w:rPr>
      </w:pPr>
    </w:p>
    <w:p w:rsidR="00C12E83" w:rsidRDefault="00C12E83" w:rsidP="00C12E83">
      <w:pPr>
        <w:jc w:val="both"/>
        <w:rPr>
          <w:sz w:val="28"/>
          <w:szCs w:val="28"/>
        </w:rPr>
      </w:pPr>
      <w:r w:rsidRPr="00740558">
        <w:rPr>
          <w:b/>
          <w:sz w:val="28"/>
          <w:szCs w:val="28"/>
        </w:rPr>
        <w:t>1</w:t>
      </w:r>
      <w:r w:rsidRPr="005F75F9">
        <w:rPr>
          <w:b/>
          <w:sz w:val="28"/>
          <w:szCs w:val="28"/>
        </w:rPr>
        <w:t xml:space="preserve">. </w:t>
      </w:r>
      <w:r w:rsidR="002875E6">
        <w:rPr>
          <w:sz w:val="28"/>
          <w:szCs w:val="28"/>
        </w:rPr>
        <w:t>Почему уровень официальной инфляции может отличаться от уровня персональной инфляции</w:t>
      </w:r>
      <w:r w:rsidRPr="00740558">
        <w:rPr>
          <w:sz w:val="28"/>
          <w:szCs w:val="28"/>
        </w:rPr>
        <w:t>?</w:t>
      </w:r>
    </w:p>
    <w:p w:rsidR="002875E6" w:rsidRPr="00740558" w:rsidRDefault="002875E6" w:rsidP="00C12E83">
      <w:pPr>
        <w:jc w:val="both"/>
        <w:rPr>
          <w:sz w:val="28"/>
          <w:szCs w:val="28"/>
        </w:rPr>
      </w:pPr>
      <w:r>
        <w:rPr>
          <w:sz w:val="28"/>
          <w:szCs w:val="28"/>
        </w:rPr>
        <w:t>2. О чем расскажет Ваша кредитная история</w:t>
      </w:r>
      <w:r w:rsidRPr="005F75F9">
        <w:rPr>
          <w:sz w:val="28"/>
          <w:szCs w:val="28"/>
        </w:rPr>
        <w:t xml:space="preserve">?  </w:t>
      </w:r>
    </w:p>
    <w:p w:rsidR="00C12E83" w:rsidRDefault="00C12E83" w:rsidP="00C12E83">
      <w:pPr>
        <w:jc w:val="both"/>
        <w:rPr>
          <w:sz w:val="28"/>
          <w:szCs w:val="28"/>
        </w:rPr>
      </w:pPr>
    </w:p>
    <w:p w:rsidR="00C12E83" w:rsidRDefault="00C12E83" w:rsidP="00C12E83">
      <w:pPr>
        <w:rPr>
          <w:b/>
          <w:sz w:val="28"/>
          <w:szCs w:val="28"/>
          <w:u w:val="single"/>
        </w:rPr>
      </w:pPr>
      <w:r w:rsidRPr="00F0085D">
        <w:rPr>
          <w:b/>
          <w:sz w:val="28"/>
          <w:szCs w:val="28"/>
          <w:u w:val="single"/>
        </w:rPr>
        <w:t xml:space="preserve">Тесты </w:t>
      </w:r>
      <w:r w:rsidRPr="0094175E">
        <w:rPr>
          <w:b/>
          <w:sz w:val="28"/>
          <w:szCs w:val="28"/>
        </w:rPr>
        <w:t xml:space="preserve">(Выделить </w:t>
      </w:r>
      <w:r w:rsidR="00934EB0" w:rsidRPr="005F75F9">
        <w:rPr>
          <w:b/>
          <w:color w:val="00B050"/>
          <w:sz w:val="28"/>
          <w:szCs w:val="28"/>
        </w:rPr>
        <w:t>зеленым</w:t>
      </w:r>
      <w:r w:rsidR="00934EB0">
        <w:rPr>
          <w:b/>
          <w:sz w:val="28"/>
          <w:szCs w:val="28"/>
        </w:rPr>
        <w:t xml:space="preserve"> </w:t>
      </w:r>
      <w:r w:rsidRPr="0094175E">
        <w:rPr>
          <w:b/>
          <w:sz w:val="28"/>
          <w:szCs w:val="28"/>
        </w:rPr>
        <w:t>цветом правильный</w:t>
      </w:r>
      <w:r>
        <w:rPr>
          <w:b/>
          <w:sz w:val="28"/>
          <w:szCs w:val="28"/>
        </w:rPr>
        <w:t xml:space="preserve"> </w:t>
      </w:r>
      <w:r w:rsidRPr="0094175E">
        <w:rPr>
          <w:b/>
          <w:sz w:val="28"/>
          <w:szCs w:val="28"/>
        </w:rPr>
        <w:t>ответ)</w:t>
      </w:r>
    </w:p>
    <w:p w:rsidR="00C12E83" w:rsidRDefault="00C12E83" w:rsidP="00C12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(каждый правильный ответ теста оценивается в 1 балл)</w:t>
      </w:r>
      <w:r w:rsidRPr="00F0085D">
        <w:rPr>
          <w:b/>
          <w:sz w:val="28"/>
          <w:szCs w:val="28"/>
        </w:rPr>
        <w:t>:</w:t>
      </w:r>
    </w:p>
    <w:p w:rsidR="00C12E83" w:rsidRPr="00C6060C" w:rsidRDefault="00C12E83" w:rsidP="00C12E83">
      <w:pPr>
        <w:rPr>
          <w:sz w:val="28"/>
          <w:szCs w:val="28"/>
          <w:u w:val="single"/>
        </w:rPr>
      </w:pPr>
    </w:p>
    <w:p w:rsidR="00C12E83" w:rsidRPr="00CF672E" w:rsidRDefault="00C12E83" w:rsidP="00C12E83">
      <w:pPr>
        <w:spacing w:line="360" w:lineRule="exact"/>
        <w:jc w:val="both"/>
        <w:rPr>
          <w:b/>
          <w:sz w:val="28"/>
          <w:szCs w:val="28"/>
        </w:rPr>
      </w:pPr>
      <w:r w:rsidRPr="00CF672E">
        <w:rPr>
          <w:b/>
          <w:sz w:val="28"/>
          <w:szCs w:val="28"/>
        </w:rPr>
        <w:t xml:space="preserve">1. </w:t>
      </w:r>
      <w:r w:rsidR="000E4B5C" w:rsidRPr="00CF672E">
        <w:rPr>
          <w:b/>
          <w:sz w:val="28"/>
          <w:szCs w:val="28"/>
        </w:rPr>
        <w:t>Какую услугу (операцию) в отношении физических лиц Национальный банк</w:t>
      </w:r>
      <w:r w:rsidR="000E4B5C" w:rsidRPr="005F75F9">
        <w:rPr>
          <w:sz w:val="28"/>
          <w:szCs w:val="28"/>
        </w:rPr>
        <w:t xml:space="preserve"> </w:t>
      </w:r>
      <w:r w:rsidR="000E4B5C" w:rsidRPr="00CF672E">
        <w:rPr>
          <w:b/>
          <w:sz w:val="28"/>
          <w:szCs w:val="28"/>
        </w:rPr>
        <w:t>Республики Беларусь не осуществляет</w:t>
      </w:r>
      <w:r w:rsidRPr="00CF672E">
        <w:rPr>
          <w:b/>
          <w:sz w:val="28"/>
          <w:szCs w:val="28"/>
        </w:rPr>
        <w:t>?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</w:t>
      </w:r>
      <w:r w:rsidR="000E4B5C" w:rsidRPr="005F75F9">
        <w:rPr>
          <w:sz w:val="28"/>
          <w:szCs w:val="28"/>
        </w:rPr>
        <w:t>Покупку и конверсию иностранной валюты</w:t>
      </w:r>
      <w:r w:rsidR="008E6BE1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r w:rsidR="000E4B5C" w:rsidRPr="005F75F9">
        <w:rPr>
          <w:sz w:val="28"/>
          <w:szCs w:val="28"/>
        </w:rPr>
        <w:t>Прием депозитов (вкладов) от физических лиц</w:t>
      </w:r>
      <w:r w:rsidR="008E6BE1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934EB0" w:rsidRPr="005F75F9">
        <w:rPr>
          <w:sz w:val="28"/>
          <w:szCs w:val="28"/>
        </w:rPr>
        <w:t>Предоставление кредитных отчетов (кредитных историй)</w:t>
      </w:r>
      <w:r w:rsidR="008E6BE1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934EB0" w:rsidRPr="005F75F9">
        <w:rPr>
          <w:sz w:val="28"/>
          <w:szCs w:val="28"/>
        </w:rPr>
        <w:t>Покупку и продажу драгоценных металлов в виде мерных слитков (и футляров к ним)</w:t>
      </w:r>
      <w:r w:rsidR="008E6BE1" w:rsidRPr="005F75F9">
        <w:rPr>
          <w:sz w:val="28"/>
          <w:szCs w:val="28"/>
        </w:rPr>
        <w:t>.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12E83" w:rsidRPr="00CF672E" w:rsidRDefault="00C12E83" w:rsidP="00C12E83">
      <w:pPr>
        <w:pStyle w:val="a3"/>
        <w:spacing w:after="0" w:line="36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672E">
        <w:rPr>
          <w:rFonts w:ascii="Times New Roman" w:hAnsi="Times New Roman"/>
          <w:b/>
          <w:sz w:val="28"/>
          <w:szCs w:val="28"/>
        </w:rPr>
        <w:t>2</w:t>
      </w:r>
      <w:r w:rsidRPr="00CF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34EB0" w:rsidRPr="00CF672E">
        <w:rPr>
          <w:rFonts w:ascii="Times New Roman" w:eastAsia="Times New Roman" w:hAnsi="Times New Roman"/>
          <w:b/>
          <w:sz w:val="28"/>
          <w:szCs w:val="28"/>
          <w:lang w:eastAsia="ru-RU"/>
        </w:rPr>
        <w:t>Одной из основных целей деятельности Национального банка Республики Беларусь является</w:t>
      </w:r>
      <w:r w:rsidRPr="00CF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? </w:t>
      </w:r>
    </w:p>
    <w:p w:rsidR="00C12E83" w:rsidRPr="005F75F9" w:rsidRDefault="00C12E83" w:rsidP="00C12E83">
      <w:pPr>
        <w:pStyle w:val="a3"/>
        <w:tabs>
          <w:tab w:val="left" w:pos="2115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А. </w:t>
      </w:r>
      <w:r w:rsidR="00934EB0" w:rsidRPr="005F75F9">
        <w:rPr>
          <w:rFonts w:ascii="Times New Roman" w:hAnsi="Times New Roman"/>
          <w:sz w:val="28"/>
          <w:szCs w:val="28"/>
        </w:rPr>
        <w:t>Получение прибыли</w:t>
      </w:r>
      <w:r w:rsidR="008E6BE1" w:rsidRPr="005F75F9">
        <w:rPr>
          <w:rFonts w:ascii="Times New Roman" w:hAnsi="Times New Roman"/>
          <w:sz w:val="28"/>
          <w:szCs w:val="28"/>
        </w:rPr>
        <w:t>;</w:t>
      </w:r>
      <w:r w:rsidRPr="005F75F9">
        <w:rPr>
          <w:rFonts w:ascii="Times New Roman" w:hAnsi="Times New Roman"/>
          <w:sz w:val="28"/>
          <w:szCs w:val="28"/>
        </w:rPr>
        <w:t xml:space="preserve">  </w:t>
      </w:r>
      <w:r w:rsidRPr="005F75F9">
        <w:rPr>
          <w:rFonts w:ascii="Times New Roman" w:hAnsi="Times New Roman"/>
          <w:sz w:val="28"/>
          <w:szCs w:val="28"/>
        </w:rPr>
        <w:tab/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Б.  </w:t>
      </w:r>
      <w:r w:rsidR="00934EB0" w:rsidRPr="005F75F9">
        <w:rPr>
          <w:rFonts w:ascii="Times New Roman" w:hAnsi="Times New Roman"/>
          <w:sz w:val="28"/>
          <w:szCs w:val="28"/>
        </w:rPr>
        <w:t>Эмиссия денег</w:t>
      </w:r>
      <w:r w:rsidR="008E6BE1" w:rsidRPr="005F75F9">
        <w:rPr>
          <w:rFonts w:ascii="Times New Roman" w:hAnsi="Times New Roman"/>
          <w:sz w:val="28"/>
          <w:szCs w:val="28"/>
        </w:rPr>
        <w:t>;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В. </w:t>
      </w:r>
      <w:r w:rsidR="00934EB0" w:rsidRPr="005F75F9">
        <w:rPr>
          <w:rFonts w:ascii="Times New Roman" w:hAnsi="Times New Roman"/>
          <w:sz w:val="28"/>
          <w:szCs w:val="28"/>
        </w:rPr>
        <w:t>Защита и обеспечение устойчивости белорусского рубля и его покупательной способности</w:t>
      </w:r>
      <w:r w:rsidR="008E6BE1" w:rsidRPr="005F75F9">
        <w:rPr>
          <w:rFonts w:ascii="Times New Roman" w:hAnsi="Times New Roman"/>
          <w:sz w:val="28"/>
          <w:szCs w:val="28"/>
        </w:rPr>
        <w:t>;</w:t>
      </w:r>
      <w:r w:rsidRPr="005F75F9">
        <w:rPr>
          <w:rFonts w:ascii="Times New Roman" w:hAnsi="Times New Roman"/>
          <w:sz w:val="28"/>
          <w:szCs w:val="28"/>
        </w:rPr>
        <w:t xml:space="preserve"> 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Г. </w:t>
      </w:r>
      <w:r w:rsidR="00934EB0" w:rsidRPr="005F75F9">
        <w:rPr>
          <w:rFonts w:ascii="Times New Roman" w:hAnsi="Times New Roman"/>
          <w:sz w:val="28"/>
          <w:szCs w:val="28"/>
        </w:rPr>
        <w:t>Мониторинг финансовой стабильности</w:t>
      </w:r>
      <w:r w:rsidRPr="005F75F9">
        <w:rPr>
          <w:rFonts w:ascii="Times New Roman" w:hAnsi="Times New Roman"/>
          <w:sz w:val="28"/>
          <w:szCs w:val="28"/>
        </w:rPr>
        <w:t xml:space="preserve">. 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12E83" w:rsidRPr="00CF672E" w:rsidRDefault="00C12E83" w:rsidP="00C12E83">
      <w:pPr>
        <w:spacing w:line="360" w:lineRule="exact"/>
        <w:jc w:val="both"/>
        <w:rPr>
          <w:b/>
          <w:sz w:val="28"/>
          <w:szCs w:val="28"/>
        </w:rPr>
      </w:pPr>
      <w:r w:rsidRPr="00CF672E">
        <w:rPr>
          <w:b/>
          <w:sz w:val="28"/>
          <w:szCs w:val="28"/>
        </w:rPr>
        <w:t>3. Владелец автомобиля признан виновным в ДТП в одном из городов нашей страны, в результате чего пострадал другой автомобиль. Какую страховку в обязательном порядке должен иметь виновный?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А. Страхование от несчастных случаев</w:t>
      </w:r>
      <w:r w:rsidR="008E6BE1" w:rsidRPr="005F75F9">
        <w:rPr>
          <w:sz w:val="28"/>
          <w:szCs w:val="28"/>
        </w:rPr>
        <w:t>;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Б. Страхование ”Зелёная карта“</w:t>
      </w:r>
      <w:r w:rsidR="008E6BE1" w:rsidRPr="005F75F9">
        <w:rPr>
          <w:sz w:val="28"/>
          <w:szCs w:val="28"/>
        </w:rPr>
        <w:t>;</w:t>
      </w:r>
      <w:r w:rsidRPr="005F75F9">
        <w:rPr>
          <w:sz w:val="28"/>
          <w:szCs w:val="28"/>
        </w:rPr>
        <w:t xml:space="preserve"> 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В. Добровольное страхование транспортного средства</w:t>
      </w:r>
      <w:r w:rsidR="008E6BE1" w:rsidRPr="005F75F9">
        <w:rPr>
          <w:sz w:val="28"/>
          <w:szCs w:val="28"/>
        </w:rPr>
        <w:t>;</w:t>
      </w:r>
      <w:r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Г. Страхование гражданской ответственности владельцев транспортных средств</w:t>
      </w:r>
      <w:r w:rsidR="008E6BE1" w:rsidRPr="005F75F9">
        <w:rPr>
          <w:sz w:val="28"/>
          <w:szCs w:val="28"/>
        </w:rPr>
        <w:t>.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533DC" w:rsidRPr="00CF672E" w:rsidRDefault="00C12E83" w:rsidP="00C533D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F672E">
        <w:rPr>
          <w:b/>
          <w:sz w:val="28"/>
          <w:szCs w:val="28"/>
        </w:rPr>
        <w:t xml:space="preserve">4. </w:t>
      </w:r>
      <w:r w:rsidR="00C533DC" w:rsidRPr="00CF672E">
        <w:rPr>
          <w:rFonts w:eastAsiaTheme="minorHAnsi"/>
          <w:b/>
          <w:sz w:val="28"/>
          <w:szCs w:val="28"/>
          <w:lang w:eastAsia="en-US"/>
        </w:rPr>
        <w:t>Что из перечисленного является характерным признаком  финансовой пирамиды:</w:t>
      </w:r>
    </w:p>
    <w:p w:rsidR="00C533DC" w:rsidRPr="005F75F9" w:rsidRDefault="00C533DC" w:rsidP="008E6BE1">
      <w:pPr>
        <w:jc w:val="both"/>
        <w:rPr>
          <w:rFonts w:eastAsiaTheme="minorHAnsi"/>
          <w:sz w:val="28"/>
          <w:szCs w:val="28"/>
          <w:lang w:eastAsia="en-US"/>
        </w:rPr>
      </w:pPr>
      <w:r w:rsidRPr="005F75F9">
        <w:rPr>
          <w:rFonts w:eastAsiaTheme="minorHAnsi"/>
          <w:sz w:val="28"/>
          <w:szCs w:val="28"/>
          <w:lang w:eastAsia="en-US"/>
        </w:rPr>
        <w:t>А. Вложение небольшой суммы денежных средств</w:t>
      </w:r>
      <w:r w:rsidR="008E6BE1" w:rsidRPr="005F75F9">
        <w:rPr>
          <w:rFonts w:eastAsiaTheme="minorHAnsi"/>
          <w:sz w:val="28"/>
          <w:szCs w:val="28"/>
          <w:lang w:eastAsia="en-US"/>
        </w:rPr>
        <w:t>;</w:t>
      </w:r>
    </w:p>
    <w:p w:rsidR="00C533DC" w:rsidRPr="005F75F9" w:rsidRDefault="00C533DC" w:rsidP="008E6BE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5F75F9">
        <w:rPr>
          <w:rFonts w:eastAsiaTheme="minorHAnsi"/>
          <w:sz w:val="28"/>
          <w:szCs w:val="28"/>
          <w:lang w:eastAsia="en-US"/>
        </w:rPr>
        <w:t xml:space="preserve">Б.  </w:t>
      </w:r>
      <w:r w:rsidRPr="005F75F9">
        <w:rPr>
          <w:sz w:val="28"/>
          <w:szCs w:val="28"/>
        </w:rPr>
        <w:t>Для того, чтобы получить выплаты, Вам необходимо привлекать своих знакомых, чтобы они тоже вложили туда свои средства</w:t>
      </w:r>
      <w:r w:rsidR="008E6BE1" w:rsidRPr="005F75F9">
        <w:rPr>
          <w:sz w:val="28"/>
          <w:szCs w:val="28"/>
        </w:rPr>
        <w:t>;</w:t>
      </w:r>
    </w:p>
    <w:p w:rsidR="00C533DC" w:rsidRPr="005F75F9" w:rsidRDefault="00C533DC" w:rsidP="008E6BE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В.</w:t>
      </w:r>
      <w:r w:rsidRPr="005F75F9">
        <w:rPr>
          <w:sz w:val="28"/>
          <w:szCs w:val="28"/>
        </w:rPr>
        <w:tab/>
        <w:t>Проект известен, в  нем фигурируют стандартные, прозрачные и понятные схемы</w:t>
      </w:r>
      <w:r w:rsidR="008E6BE1" w:rsidRPr="005F75F9">
        <w:rPr>
          <w:sz w:val="28"/>
          <w:szCs w:val="28"/>
        </w:rPr>
        <w:t>;</w:t>
      </w:r>
    </w:p>
    <w:p w:rsidR="00C533DC" w:rsidRPr="005F75F9" w:rsidRDefault="00C533DC" w:rsidP="008E6BE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5F75F9">
        <w:rPr>
          <w:sz w:val="28"/>
          <w:szCs w:val="28"/>
        </w:rPr>
        <w:lastRenderedPageBreak/>
        <w:t xml:space="preserve">Г. </w:t>
      </w:r>
      <w:r w:rsidRPr="005F75F9">
        <w:rPr>
          <w:sz w:val="28"/>
          <w:szCs w:val="28"/>
        </w:rPr>
        <w:tab/>
        <w:t>Офис проекта хорошо оборудован, время работы  является удобным для клиентов, присутствует атмосфера динамично развивающегося бизнеса.</w:t>
      </w:r>
    </w:p>
    <w:p w:rsidR="00C12E83" w:rsidRPr="005F75F9" w:rsidRDefault="00C12E83" w:rsidP="00C533DC">
      <w:pPr>
        <w:spacing w:line="360" w:lineRule="exact"/>
        <w:jc w:val="both"/>
        <w:rPr>
          <w:sz w:val="28"/>
          <w:szCs w:val="28"/>
        </w:rPr>
      </w:pPr>
    </w:p>
    <w:p w:rsidR="00C533DC" w:rsidRPr="00CF672E" w:rsidRDefault="00C12E83" w:rsidP="008E6BE1">
      <w:pPr>
        <w:autoSpaceDE w:val="0"/>
        <w:autoSpaceDN w:val="0"/>
        <w:adjustRightInd w:val="0"/>
        <w:jc w:val="both"/>
        <w:rPr>
          <w:rFonts w:ascii="FreeSetC-Bold" w:eastAsiaTheme="minorHAnsi" w:hAnsi="FreeSetC-Bold" w:cs="FreeSetC-Bold"/>
          <w:b/>
          <w:bCs/>
          <w:sz w:val="22"/>
          <w:szCs w:val="22"/>
          <w:lang w:eastAsia="en-US"/>
        </w:rPr>
      </w:pPr>
      <w:r w:rsidRPr="00CF672E">
        <w:rPr>
          <w:b/>
          <w:sz w:val="28"/>
          <w:szCs w:val="28"/>
        </w:rPr>
        <w:t xml:space="preserve">5. </w:t>
      </w:r>
      <w:r w:rsidR="009B3EF5" w:rsidRPr="00CF672E">
        <w:rPr>
          <w:b/>
          <w:sz w:val="28"/>
          <w:szCs w:val="28"/>
        </w:rPr>
        <w:t>Что означает компрометация</w:t>
      </w:r>
      <w:r w:rsidR="008E6BE1" w:rsidRPr="00CF672E">
        <w:rPr>
          <w:b/>
          <w:sz w:val="28"/>
          <w:szCs w:val="28"/>
        </w:rPr>
        <w:t xml:space="preserve"> платёжной карты?</w:t>
      </w:r>
    </w:p>
    <w:p w:rsidR="00C12E83" w:rsidRPr="005F75F9" w:rsidRDefault="00C533DC" w:rsidP="00C533DC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 </w:t>
      </w:r>
      <w:r w:rsidR="00C61D4A" w:rsidRPr="005F75F9">
        <w:rPr>
          <w:sz w:val="28"/>
          <w:szCs w:val="28"/>
        </w:rPr>
        <w:t>Х</w:t>
      </w:r>
      <w:r w:rsidR="008E6BE1" w:rsidRPr="005F75F9">
        <w:rPr>
          <w:sz w:val="28"/>
          <w:szCs w:val="28"/>
        </w:rPr>
        <w:t>ищение денежных сре</w:t>
      </w:r>
      <w:proofErr w:type="gramStart"/>
      <w:r w:rsidR="008E6BE1" w:rsidRPr="005F75F9">
        <w:rPr>
          <w:sz w:val="28"/>
          <w:szCs w:val="28"/>
        </w:rPr>
        <w:t>дств вл</w:t>
      </w:r>
      <w:proofErr w:type="gramEnd"/>
      <w:r w:rsidR="008E6BE1" w:rsidRPr="005F75F9">
        <w:rPr>
          <w:sz w:val="28"/>
          <w:szCs w:val="28"/>
        </w:rPr>
        <w:t>адельца платежной карты;</w:t>
      </w:r>
    </w:p>
    <w:p w:rsidR="00C533DC" w:rsidRPr="005F75F9" w:rsidRDefault="00C533DC" w:rsidP="00C533DC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r w:rsidR="000941E9" w:rsidRPr="005F75F9">
        <w:rPr>
          <w:sz w:val="28"/>
          <w:szCs w:val="28"/>
        </w:rPr>
        <w:t xml:space="preserve"> </w:t>
      </w:r>
      <w:r w:rsidR="00C61D4A" w:rsidRPr="005F75F9">
        <w:rPr>
          <w:sz w:val="28"/>
          <w:szCs w:val="28"/>
        </w:rPr>
        <w:t>Принудительная блокировка платежной карты банком</w:t>
      </w:r>
      <w:r w:rsidR="00DF78C9" w:rsidRPr="005F75F9">
        <w:rPr>
          <w:sz w:val="28"/>
          <w:szCs w:val="28"/>
        </w:rPr>
        <w:t>-эмитентом</w:t>
      </w:r>
      <w:r w:rsidR="008E6BE1" w:rsidRPr="005F75F9">
        <w:rPr>
          <w:sz w:val="28"/>
          <w:szCs w:val="28"/>
        </w:rPr>
        <w:t>;</w:t>
      </w:r>
    </w:p>
    <w:p w:rsidR="00C533DC" w:rsidRPr="005F75F9" w:rsidRDefault="00C533DC" w:rsidP="00C533DC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DF78C9" w:rsidRPr="005F75F9">
        <w:rPr>
          <w:sz w:val="28"/>
          <w:szCs w:val="28"/>
        </w:rPr>
        <w:t>Полный возврат банком денежных средств</w:t>
      </w:r>
      <w:r w:rsidR="008E6BE1" w:rsidRPr="005F75F9">
        <w:rPr>
          <w:sz w:val="28"/>
          <w:szCs w:val="28"/>
        </w:rPr>
        <w:t>, похищенны</w:t>
      </w:r>
      <w:r w:rsidR="00DF78C9" w:rsidRPr="005F75F9">
        <w:rPr>
          <w:sz w:val="28"/>
          <w:szCs w:val="28"/>
        </w:rPr>
        <w:t>х</w:t>
      </w:r>
      <w:r w:rsidR="008E6BE1" w:rsidRPr="005F75F9">
        <w:rPr>
          <w:sz w:val="28"/>
          <w:szCs w:val="28"/>
        </w:rPr>
        <w:t xml:space="preserve"> мошенниками у владельца карты;</w:t>
      </w:r>
    </w:p>
    <w:p w:rsidR="000941E9" w:rsidRPr="005F75F9" w:rsidRDefault="00C533DC" w:rsidP="00DF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5F9">
        <w:t xml:space="preserve">Г. </w:t>
      </w:r>
      <w:r w:rsidR="00DF78C9" w:rsidRPr="005F75F9">
        <w:t>Н</w:t>
      </w:r>
      <w:r w:rsidR="00DF78C9" w:rsidRPr="005F75F9">
        <w:rPr>
          <w:rFonts w:eastAsiaTheme="minorHAnsi"/>
          <w:sz w:val="28"/>
          <w:szCs w:val="28"/>
          <w:lang w:eastAsia="en-US"/>
        </w:rPr>
        <w:t>аличие у любого лица, не являющегося законным держателем карточки (за исключением банка-эмитента), сведений о реквизитах действительной карточки, позволяющей несанкционированное её использование.</w:t>
      </w:r>
    </w:p>
    <w:p w:rsidR="008E6BE1" w:rsidRPr="005F75F9" w:rsidRDefault="008E6BE1" w:rsidP="008E6BE1">
      <w:pPr>
        <w:pStyle w:val="a4"/>
        <w:jc w:val="both"/>
      </w:pPr>
    </w:p>
    <w:p w:rsidR="00C12E83" w:rsidRPr="00CF672E" w:rsidRDefault="00C12E83" w:rsidP="00C12E83">
      <w:pPr>
        <w:spacing w:line="360" w:lineRule="exact"/>
        <w:jc w:val="both"/>
        <w:rPr>
          <w:b/>
          <w:sz w:val="28"/>
          <w:szCs w:val="28"/>
        </w:rPr>
      </w:pPr>
      <w:r w:rsidRPr="00CF672E">
        <w:rPr>
          <w:b/>
          <w:sz w:val="28"/>
          <w:szCs w:val="28"/>
        </w:rPr>
        <w:t xml:space="preserve">6. </w:t>
      </w:r>
      <w:r w:rsidR="00DC06F6" w:rsidRPr="00CF672E">
        <w:rPr>
          <w:b/>
          <w:sz w:val="28"/>
          <w:szCs w:val="28"/>
        </w:rPr>
        <w:t>Как называется интернациональный номер счёта клиента в банке или в другом финансовом учреждении, соответствующий образцу?</w:t>
      </w:r>
      <w:r w:rsidRPr="00CF672E">
        <w:rPr>
          <w:b/>
          <w:sz w:val="28"/>
          <w:szCs w:val="28"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  <w:lang w:val="en-US"/>
        </w:rPr>
      </w:pPr>
      <w:r w:rsidRPr="005F75F9">
        <w:rPr>
          <w:sz w:val="28"/>
          <w:szCs w:val="28"/>
        </w:rPr>
        <w:t>А</w:t>
      </w:r>
      <w:r w:rsidRPr="005F75F9">
        <w:rPr>
          <w:sz w:val="28"/>
          <w:szCs w:val="28"/>
          <w:lang w:val="en-US"/>
        </w:rPr>
        <w:t xml:space="preserve">. </w:t>
      </w:r>
      <w:r w:rsidR="00DC06F6" w:rsidRPr="005F75F9">
        <w:rPr>
          <w:sz w:val="28"/>
          <w:szCs w:val="28"/>
          <w:lang w:val="en-US"/>
        </w:rPr>
        <w:t>BIC</w:t>
      </w:r>
      <w:r w:rsidR="0061766E" w:rsidRPr="005F75F9">
        <w:rPr>
          <w:sz w:val="28"/>
          <w:szCs w:val="28"/>
          <w:lang w:val="en-US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  <w:lang w:val="en-US"/>
        </w:rPr>
      </w:pPr>
      <w:r w:rsidRPr="005F75F9">
        <w:rPr>
          <w:sz w:val="28"/>
          <w:szCs w:val="28"/>
        </w:rPr>
        <w:t>Б</w:t>
      </w:r>
      <w:r w:rsidRPr="005F75F9">
        <w:rPr>
          <w:sz w:val="28"/>
          <w:szCs w:val="28"/>
          <w:lang w:val="en-US"/>
        </w:rPr>
        <w:t xml:space="preserve">. </w:t>
      </w:r>
      <w:r w:rsidR="00DC06F6" w:rsidRPr="005F75F9">
        <w:rPr>
          <w:sz w:val="28"/>
          <w:szCs w:val="28"/>
          <w:lang w:val="en-US"/>
        </w:rPr>
        <w:t>CVV</w:t>
      </w:r>
      <w:r w:rsidR="0061766E" w:rsidRPr="005F75F9">
        <w:rPr>
          <w:sz w:val="28"/>
          <w:szCs w:val="28"/>
          <w:lang w:val="en-US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  <w:lang w:val="en-US"/>
        </w:rPr>
      </w:pPr>
      <w:r w:rsidRPr="005F75F9">
        <w:rPr>
          <w:sz w:val="28"/>
          <w:szCs w:val="28"/>
        </w:rPr>
        <w:t>В</w:t>
      </w:r>
      <w:r w:rsidRPr="005F75F9">
        <w:rPr>
          <w:sz w:val="28"/>
          <w:szCs w:val="28"/>
          <w:lang w:val="en-US"/>
        </w:rPr>
        <w:t xml:space="preserve">. </w:t>
      </w:r>
      <w:r w:rsidR="00DC06F6" w:rsidRPr="005F75F9">
        <w:rPr>
          <w:sz w:val="28"/>
          <w:szCs w:val="28"/>
          <w:lang w:val="en-US"/>
        </w:rPr>
        <w:t>PIN</w:t>
      </w:r>
      <w:r w:rsidR="0061766E" w:rsidRPr="005F75F9">
        <w:rPr>
          <w:sz w:val="28"/>
          <w:szCs w:val="28"/>
          <w:lang w:val="en-US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DC06F6" w:rsidRPr="005F75F9">
        <w:rPr>
          <w:sz w:val="28"/>
          <w:szCs w:val="28"/>
          <w:lang w:val="en-US"/>
        </w:rPr>
        <w:t>IBAN</w:t>
      </w:r>
      <w:r w:rsidR="0061766E" w:rsidRPr="005F75F9">
        <w:rPr>
          <w:sz w:val="28"/>
          <w:szCs w:val="28"/>
        </w:rPr>
        <w:t>.</w:t>
      </w:r>
    </w:p>
    <w:p w:rsidR="00E92326" w:rsidRPr="005F75F9" w:rsidRDefault="00E92326" w:rsidP="00C12E83">
      <w:pPr>
        <w:spacing w:line="360" w:lineRule="exact"/>
        <w:jc w:val="both"/>
        <w:rPr>
          <w:b/>
          <w:sz w:val="28"/>
          <w:szCs w:val="28"/>
        </w:rPr>
      </w:pPr>
    </w:p>
    <w:p w:rsidR="00C12E83" w:rsidRPr="00CF672E" w:rsidRDefault="00C12E83" w:rsidP="00C12E83">
      <w:pPr>
        <w:spacing w:line="360" w:lineRule="exact"/>
        <w:jc w:val="both"/>
        <w:rPr>
          <w:b/>
          <w:sz w:val="28"/>
          <w:szCs w:val="28"/>
        </w:rPr>
      </w:pPr>
      <w:r w:rsidRPr="00CF672E">
        <w:rPr>
          <w:b/>
          <w:sz w:val="28"/>
          <w:szCs w:val="28"/>
        </w:rPr>
        <w:t>7. Что в большей степени оказывает влияние на повышение заработной платы: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А. Увеличение сотрудников предприятия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Б. Повышение ставки рефинансирования Национального банка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В. Увеличение производственных запасов предприятия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Г. Повышение производительности труда сотрудников предприятия</w:t>
      </w:r>
      <w:r w:rsidR="0061766E" w:rsidRPr="005F75F9">
        <w:rPr>
          <w:sz w:val="28"/>
          <w:szCs w:val="28"/>
        </w:rPr>
        <w:t>.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CF672E" w:rsidRDefault="00C12E83" w:rsidP="00DF78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672E">
        <w:rPr>
          <w:b/>
          <w:sz w:val="28"/>
          <w:szCs w:val="28"/>
        </w:rPr>
        <w:t xml:space="preserve">8. </w:t>
      </w:r>
      <w:r w:rsidR="00DF78C9" w:rsidRPr="00CF672E">
        <w:rPr>
          <w:b/>
          <w:sz w:val="28"/>
          <w:szCs w:val="28"/>
        </w:rPr>
        <w:t xml:space="preserve">Как называется платежная </w:t>
      </w:r>
      <w:r w:rsidR="00DF78C9" w:rsidRPr="00CF672E">
        <w:rPr>
          <w:rFonts w:eastAsiaTheme="minorHAnsi"/>
          <w:b/>
          <w:sz w:val="28"/>
          <w:szCs w:val="28"/>
          <w:lang w:eastAsia="en-US"/>
        </w:rPr>
        <w:t>карта, выпущенная в обращение банком-эмитентом по договору с юридическим лицом, предусматривающему предоставление держателю карточки дополнительных услуг?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</w:t>
      </w:r>
      <w:proofErr w:type="spellStart"/>
      <w:r w:rsidR="00DF78C9" w:rsidRPr="005F75F9">
        <w:rPr>
          <w:sz w:val="28"/>
          <w:szCs w:val="28"/>
        </w:rPr>
        <w:t>Кобрендинговая</w:t>
      </w:r>
      <w:proofErr w:type="spellEnd"/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proofErr w:type="spellStart"/>
      <w:r w:rsidR="00DF78C9" w:rsidRPr="005F75F9">
        <w:rPr>
          <w:sz w:val="28"/>
          <w:szCs w:val="28"/>
        </w:rPr>
        <w:t>Кобейджинговая</w:t>
      </w:r>
      <w:proofErr w:type="spellEnd"/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DF78C9" w:rsidRPr="005F75F9">
        <w:rPr>
          <w:sz w:val="28"/>
          <w:szCs w:val="28"/>
        </w:rPr>
        <w:t>Корпоративная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DF78C9" w:rsidRPr="005F75F9">
        <w:rPr>
          <w:sz w:val="28"/>
          <w:szCs w:val="28"/>
        </w:rPr>
        <w:t>Виртуальная</w:t>
      </w:r>
      <w:r w:rsidR="0061766E" w:rsidRPr="005F75F9">
        <w:rPr>
          <w:sz w:val="28"/>
          <w:szCs w:val="28"/>
        </w:rPr>
        <w:t>.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FE0202" w:rsidRPr="00CF672E" w:rsidRDefault="00C12E83" w:rsidP="00C12E83">
      <w:pPr>
        <w:spacing w:line="360" w:lineRule="exact"/>
        <w:jc w:val="both"/>
        <w:rPr>
          <w:b/>
        </w:rPr>
      </w:pPr>
      <w:r w:rsidRPr="00CF672E">
        <w:rPr>
          <w:b/>
          <w:sz w:val="28"/>
          <w:szCs w:val="28"/>
        </w:rPr>
        <w:t xml:space="preserve">9. </w:t>
      </w:r>
      <w:r w:rsidR="001D0444" w:rsidRPr="00CF672E">
        <w:rPr>
          <w:b/>
          <w:sz w:val="28"/>
          <w:szCs w:val="28"/>
        </w:rPr>
        <w:t xml:space="preserve">Каково основное назначение  </w:t>
      </w:r>
      <w:r w:rsidR="00FE0202" w:rsidRPr="00CF672E">
        <w:rPr>
          <w:b/>
          <w:sz w:val="28"/>
          <w:szCs w:val="28"/>
        </w:rPr>
        <w:t>Межбанковск</w:t>
      </w:r>
      <w:r w:rsidR="001D0444" w:rsidRPr="00CF672E">
        <w:rPr>
          <w:b/>
          <w:sz w:val="28"/>
          <w:szCs w:val="28"/>
        </w:rPr>
        <w:t>ой</w:t>
      </w:r>
      <w:r w:rsidR="00FE0202" w:rsidRPr="00CF672E">
        <w:rPr>
          <w:b/>
          <w:sz w:val="28"/>
          <w:szCs w:val="28"/>
        </w:rPr>
        <w:t xml:space="preserve"> систем</w:t>
      </w:r>
      <w:r w:rsidR="001D0444" w:rsidRPr="00CF672E">
        <w:rPr>
          <w:b/>
          <w:sz w:val="28"/>
          <w:szCs w:val="28"/>
        </w:rPr>
        <w:t>ы</w:t>
      </w:r>
      <w:r w:rsidR="00FE0202" w:rsidRPr="00CF672E">
        <w:rPr>
          <w:b/>
          <w:sz w:val="28"/>
          <w:szCs w:val="28"/>
        </w:rPr>
        <w:t xml:space="preserve"> идентификации (МСИ):</w:t>
      </w:r>
      <w:r w:rsidR="00FE0202" w:rsidRPr="00CF672E">
        <w:rPr>
          <w:b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</w:t>
      </w:r>
      <w:r w:rsidR="001D0444" w:rsidRPr="005F75F9">
        <w:rPr>
          <w:sz w:val="28"/>
          <w:szCs w:val="28"/>
        </w:rPr>
        <w:t xml:space="preserve">Присвоение юридическим и физическим лицам номера счетов в международном формате; </w:t>
      </w:r>
      <w:r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r w:rsidR="001D0444" w:rsidRPr="005F75F9">
        <w:rPr>
          <w:sz w:val="28"/>
          <w:szCs w:val="28"/>
        </w:rPr>
        <w:t>Проведение идентификации юридических лиц и физических лиц без их личного присутствия;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1D0444" w:rsidRPr="005F75F9">
        <w:rPr>
          <w:sz w:val="28"/>
          <w:szCs w:val="28"/>
        </w:rPr>
        <w:t>Идентификация банка-отправителя и банка-получателя, осуществляющих перевод (получение) денежных средств</w:t>
      </w:r>
      <w:r w:rsidR="005F75F9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1D0444" w:rsidRPr="005F75F9">
        <w:rPr>
          <w:sz w:val="28"/>
          <w:szCs w:val="28"/>
        </w:rPr>
        <w:t>Осуществление возможности перевода денежных средств между клиентами банков.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CF672E" w:rsidRDefault="00C12E83" w:rsidP="00C12E83">
      <w:pPr>
        <w:spacing w:line="360" w:lineRule="exact"/>
        <w:jc w:val="both"/>
        <w:rPr>
          <w:b/>
          <w:sz w:val="28"/>
          <w:szCs w:val="28"/>
        </w:rPr>
      </w:pPr>
      <w:r w:rsidRPr="00CF672E">
        <w:rPr>
          <w:b/>
          <w:sz w:val="28"/>
          <w:szCs w:val="28"/>
        </w:rPr>
        <w:lastRenderedPageBreak/>
        <w:t xml:space="preserve">10. </w:t>
      </w:r>
      <w:r w:rsidR="001D0444" w:rsidRPr="00CF672E">
        <w:rPr>
          <w:b/>
          <w:sz w:val="28"/>
          <w:szCs w:val="28"/>
        </w:rPr>
        <w:t xml:space="preserve">По какой ставке будет осуществляться взимание налога по </w:t>
      </w:r>
      <w:r w:rsidR="0061766E" w:rsidRPr="00CF672E">
        <w:rPr>
          <w:b/>
          <w:sz w:val="28"/>
          <w:szCs w:val="28"/>
        </w:rPr>
        <w:t>процентным доходам по вкладам (депозитам)</w:t>
      </w:r>
      <w:r w:rsidR="00966D79" w:rsidRPr="00CF672E">
        <w:rPr>
          <w:b/>
          <w:sz w:val="28"/>
          <w:szCs w:val="28"/>
        </w:rPr>
        <w:t xml:space="preserve"> физическ</w:t>
      </w:r>
      <w:r w:rsidR="00A2784C" w:rsidRPr="00CF672E">
        <w:rPr>
          <w:b/>
          <w:sz w:val="28"/>
          <w:szCs w:val="28"/>
        </w:rPr>
        <w:t>их</w:t>
      </w:r>
      <w:r w:rsidR="00966D79" w:rsidRPr="00CF672E">
        <w:rPr>
          <w:b/>
          <w:sz w:val="28"/>
          <w:szCs w:val="28"/>
        </w:rPr>
        <w:t xml:space="preserve"> лиц</w:t>
      </w:r>
      <w:r w:rsidRPr="00CF672E">
        <w:rPr>
          <w:b/>
          <w:sz w:val="28"/>
          <w:szCs w:val="28"/>
        </w:rPr>
        <w:t>: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 </w:t>
      </w:r>
      <w:r w:rsidR="0061766E" w:rsidRPr="005F75F9">
        <w:rPr>
          <w:sz w:val="28"/>
          <w:szCs w:val="28"/>
        </w:rPr>
        <w:t>По ставке рефинансирования;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 </w:t>
      </w:r>
      <w:r w:rsidR="0061766E" w:rsidRPr="005F75F9">
        <w:rPr>
          <w:sz w:val="28"/>
          <w:szCs w:val="28"/>
        </w:rPr>
        <w:t>По ставке единого налога;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 </w:t>
      </w:r>
      <w:r w:rsidR="0061766E" w:rsidRPr="005F75F9">
        <w:rPr>
          <w:sz w:val="28"/>
          <w:szCs w:val="28"/>
        </w:rPr>
        <w:t>По ставке вклада (депозита);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 </w:t>
      </w:r>
      <w:r w:rsidR="0061766E" w:rsidRPr="005F75F9">
        <w:rPr>
          <w:sz w:val="28"/>
          <w:szCs w:val="28"/>
        </w:rPr>
        <w:t>По ставке подоходного налога</w:t>
      </w:r>
      <w:r w:rsidR="00FD06B0" w:rsidRPr="005F75F9">
        <w:rPr>
          <w:sz w:val="28"/>
          <w:szCs w:val="28"/>
        </w:rPr>
        <w:t>.</w:t>
      </w:r>
    </w:p>
    <w:p w:rsidR="00C12E83" w:rsidRPr="00DE2AF4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C47DDD" w:rsidRDefault="00C12E83" w:rsidP="00C12E83">
      <w:pPr>
        <w:rPr>
          <w:b/>
          <w:sz w:val="28"/>
          <w:szCs w:val="28"/>
          <w:shd w:val="clear" w:color="auto" w:fill="FFFFFF"/>
        </w:rPr>
      </w:pPr>
      <w:r w:rsidRPr="00C47DDD">
        <w:rPr>
          <w:b/>
          <w:sz w:val="28"/>
          <w:szCs w:val="28"/>
          <w:u w:val="single"/>
          <w:shd w:val="clear" w:color="auto" w:fill="FFFFFF"/>
        </w:rPr>
        <w:t>Задачи</w:t>
      </w:r>
      <w:r w:rsidRPr="00C47DDD">
        <w:rPr>
          <w:b/>
          <w:sz w:val="28"/>
          <w:szCs w:val="28"/>
          <w:shd w:val="clear" w:color="auto" w:fill="FFFFFF"/>
        </w:rPr>
        <w:t xml:space="preserve"> </w:t>
      </w:r>
      <w:r w:rsidRPr="00C47DDD">
        <w:rPr>
          <w:b/>
          <w:sz w:val="28"/>
          <w:szCs w:val="28"/>
        </w:rPr>
        <w:t>(Ответ вписать после задачи)</w:t>
      </w:r>
    </w:p>
    <w:p w:rsidR="00C12E83" w:rsidRPr="0094175E" w:rsidRDefault="00C12E83" w:rsidP="00C12E83">
      <w:pPr>
        <w:rPr>
          <w:b/>
          <w:sz w:val="28"/>
          <w:szCs w:val="28"/>
          <w:u w:val="single"/>
          <w:shd w:val="clear" w:color="auto" w:fill="FFFFFF"/>
        </w:rPr>
      </w:pPr>
    </w:p>
    <w:p w:rsidR="00E77B78" w:rsidRDefault="00C12E83" w:rsidP="005F75F9">
      <w:pPr>
        <w:jc w:val="both"/>
        <w:rPr>
          <w:b/>
          <w:sz w:val="28"/>
          <w:szCs w:val="28"/>
          <w:shd w:val="clear" w:color="auto" w:fill="FFFFFF"/>
        </w:rPr>
      </w:pPr>
      <w:r w:rsidRPr="00855DBC">
        <w:rPr>
          <w:b/>
          <w:sz w:val="28"/>
          <w:szCs w:val="28"/>
          <w:shd w:val="clear" w:color="auto" w:fill="FFFFFF"/>
        </w:rPr>
        <w:t>1.</w:t>
      </w:r>
      <w:r w:rsidRPr="0061485C">
        <w:rPr>
          <w:sz w:val="28"/>
          <w:szCs w:val="28"/>
          <w:shd w:val="clear" w:color="auto" w:fill="FFFFFF"/>
        </w:rPr>
        <w:t xml:space="preserve"> Александр работает на предприятии, где ему установлен должностной оклад в размере </w:t>
      </w:r>
      <w:r w:rsidR="008E6BE1">
        <w:rPr>
          <w:sz w:val="28"/>
          <w:szCs w:val="28"/>
          <w:shd w:val="clear" w:color="auto" w:fill="FFFFFF"/>
        </w:rPr>
        <w:t>5</w:t>
      </w:r>
      <w:r w:rsidRPr="0061485C">
        <w:rPr>
          <w:sz w:val="28"/>
          <w:szCs w:val="28"/>
          <w:shd w:val="clear" w:color="auto" w:fill="FFFFFF"/>
        </w:rPr>
        <w:t xml:space="preserve">00 рублей и надбавка за стаж в размере 10%. По итогам месяца руководство </w:t>
      </w:r>
      <w:r>
        <w:rPr>
          <w:sz w:val="28"/>
          <w:szCs w:val="28"/>
          <w:shd w:val="clear" w:color="auto" w:fill="FFFFFF"/>
        </w:rPr>
        <w:t xml:space="preserve">предприятия </w:t>
      </w:r>
      <w:r w:rsidRPr="0061485C">
        <w:rPr>
          <w:sz w:val="28"/>
          <w:szCs w:val="28"/>
          <w:shd w:val="clear" w:color="auto" w:fill="FFFFFF"/>
        </w:rPr>
        <w:t xml:space="preserve">приняло решение о выплате премии работнику в размере 35% оклада. Какая сумма будет перечислена Александру в банк для выплаты заработной платы? </w:t>
      </w:r>
      <w:r w:rsidR="00E77B78" w:rsidRPr="00C47DDD">
        <w:rPr>
          <w:b/>
          <w:sz w:val="28"/>
          <w:szCs w:val="28"/>
        </w:rPr>
        <w:t>(правильное решение задачи оценивается в 5 баллов)</w:t>
      </w:r>
      <w:r w:rsidR="00E77B78" w:rsidRPr="00C47DDD">
        <w:rPr>
          <w:b/>
          <w:sz w:val="28"/>
          <w:szCs w:val="28"/>
          <w:shd w:val="clear" w:color="auto" w:fill="FFFFFF"/>
        </w:rPr>
        <w:t>:</w:t>
      </w:r>
    </w:p>
    <w:p w:rsidR="00C12E83" w:rsidRPr="0061485C" w:rsidRDefault="00C12E83" w:rsidP="005F75F9">
      <w:pPr>
        <w:tabs>
          <w:tab w:val="left" w:pos="8336"/>
        </w:tabs>
        <w:jc w:val="both"/>
        <w:rPr>
          <w:sz w:val="28"/>
          <w:szCs w:val="28"/>
          <w:shd w:val="clear" w:color="auto" w:fill="FFFFFF"/>
        </w:rPr>
      </w:pPr>
    </w:p>
    <w:p w:rsidR="00E77B78" w:rsidRDefault="00C12E83" w:rsidP="005F75F9">
      <w:pPr>
        <w:jc w:val="both"/>
        <w:rPr>
          <w:b/>
          <w:sz w:val="28"/>
          <w:szCs w:val="28"/>
          <w:shd w:val="clear" w:color="auto" w:fill="FFFFFF"/>
        </w:rPr>
      </w:pPr>
      <w:r w:rsidRPr="00855DBC">
        <w:rPr>
          <w:b/>
          <w:sz w:val="28"/>
          <w:szCs w:val="28"/>
          <w:shd w:val="clear" w:color="auto" w:fill="FFFFFF"/>
        </w:rPr>
        <w:t>2.</w:t>
      </w:r>
      <w:r w:rsidRPr="0061485C">
        <w:rPr>
          <w:sz w:val="28"/>
          <w:szCs w:val="28"/>
          <w:shd w:val="clear" w:color="auto" w:fill="FFFFFF"/>
        </w:rPr>
        <w:t xml:space="preserve"> </w:t>
      </w:r>
      <w:r w:rsidR="00E77B78" w:rsidRPr="00E77B78">
        <w:rPr>
          <w:sz w:val="28"/>
          <w:szCs w:val="28"/>
          <w:shd w:val="clear" w:color="auto" w:fill="FFFFFF"/>
        </w:rPr>
        <w:t xml:space="preserve">Перечислите </w:t>
      </w:r>
      <w:r w:rsidR="00E77B78" w:rsidRPr="00E77B78">
        <w:rPr>
          <w:sz w:val="28"/>
          <w:szCs w:val="28"/>
        </w:rPr>
        <w:t>условия оплаты труда</w:t>
      </w:r>
      <w:r w:rsidR="00E77B78">
        <w:rPr>
          <w:sz w:val="28"/>
          <w:szCs w:val="28"/>
        </w:rPr>
        <w:t xml:space="preserve">, на </w:t>
      </w:r>
      <w:proofErr w:type="gramStart"/>
      <w:r w:rsidR="00E77B78">
        <w:rPr>
          <w:sz w:val="28"/>
          <w:szCs w:val="28"/>
        </w:rPr>
        <w:t>которые</w:t>
      </w:r>
      <w:proofErr w:type="gramEnd"/>
      <w:r w:rsidR="00E77B78">
        <w:rPr>
          <w:sz w:val="28"/>
          <w:szCs w:val="28"/>
        </w:rPr>
        <w:t xml:space="preserve"> </w:t>
      </w:r>
      <w:r w:rsidR="00E77B78" w:rsidRPr="00E77B78">
        <w:rPr>
          <w:sz w:val="28"/>
          <w:szCs w:val="28"/>
        </w:rPr>
        <w:t xml:space="preserve"> прежде всего необходимо обращать внимание при устройстве на работу? </w:t>
      </w:r>
      <w:r w:rsidR="00E77B78" w:rsidRPr="00C47DDD">
        <w:rPr>
          <w:b/>
          <w:sz w:val="28"/>
          <w:szCs w:val="28"/>
        </w:rPr>
        <w:t xml:space="preserve">(каждое правильное </w:t>
      </w:r>
      <w:r w:rsidR="00E77B78">
        <w:rPr>
          <w:b/>
          <w:sz w:val="28"/>
          <w:szCs w:val="28"/>
        </w:rPr>
        <w:t xml:space="preserve">условие </w:t>
      </w:r>
      <w:r w:rsidR="00E77B78" w:rsidRPr="00C47DDD">
        <w:rPr>
          <w:b/>
          <w:sz w:val="28"/>
          <w:szCs w:val="28"/>
        </w:rPr>
        <w:t xml:space="preserve"> оценивается в </w:t>
      </w:r>
      <w:r w:rsidR="00E77B78">
        <w:rPr>
          <w:b/>
          <w:sz w:val="28"/>
          <w:szCs w:val="28"/>
        </w:rPr>
        <w:t>1</w:t>
      </w:r>
      <w:r w:rsidR="00E77B78" w:rsidRPr="00C47DDD">
        <w:rPr>
          <w:b/>
          <w:sz w:val="28"/>
          <w:szCs w:val="28"/>
        </w:rPr>
        <w:t xml:space="preserve"> балл)</w:t>
      </w:r>
      <w:r w:rsidR="00E77B78" w:rsidRPr="00C47DDD">
        <w:rPr>
          <w:b/>
          <w:sz w:val="28"/>
          <w:szCs w:val="28"/>
          <w:shd w:val="clear" w:color="auto" w:fill="FFFFFF"/>
        </w:rPr>
        <w:t>:</w:t>
      </w:r>
    </w:p>
    <w:p w:rsidR="00E77B78" w:rsidRPr="00E77B78" w:rsidRDefault="00E77B78" w:rsidP="005F75F9">
      <w:pPr>
        <w:jc w:val="both"/>
        <w:rPr>
          <w:sz w:val="28"/>
          <w:szCs w:val="28"/>
        </w:rPr>
      </w:pPr>
    </w:p>
    <w:p w:rsidR="00C12E83" w:rsidRPr="007D07EF" w:rsidRDefault="00C12E83" w:rsidP="005F75F9">
      <w:pPr>
        <w:jc w:val="both"/>
        <w:rPr>
          <w:sz w:val="28"/>
          <w:szCs w:val="28"/>
        </w:rPr>
      </w:pPr>
      <w:r w:rsidRPr="007D07E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07EF">
        <w:rPr>
          <w:sz w:val="28"/>
          <w:szCs w:val="28"/>
        </w:rPr>
        <w:t xml:space="preserve">В обменном пункте банка производится обслуживание клиентов. Дмитрий желает обменять 100 </w:t>
      </w:r>
      <w:r>
        <w:rPr>
          <w:sz w:val="28"/>
          <w:szCs w:val="28"/>
        </w:rPr>
        <w:t>долларов США</w:t>
      </w:r>
      <w:r w:rsidRPr="007D07EF">
        <w:rPr>
          <w:sz w:val="28"/>
          <w:szCs w:val="28"/>
        </w:rPr>
        <w:t xml:space="preserve"> на белорусские рубли. Анастасия за белорусские рубли желает приобрести 1000 российских рублей. Электронное табло банка показывает следующие установленные курсы иностранных валют: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2E83" w:rsidRPr="00085298" w:rsidTr="00AD3852">
        <w:trPr>
          <w:jc w:val="center"/>
        </w:trPr>
        <w:tc>
          <w:tcPr>
            <w:tcW w:w="3190" w:type="dxa"/>
            <w:vMerge w:val="restart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Валюта</w:t>
            </w:r>
          </w:p>
        </w:tc>
        <w:tc>
          <w:tcPr>
            <w:tcW w:w="6381" w:type="dxa"/>
            <w:gridSpan w:val="2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Merge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Покупка</w:t>
            </w:r>
          </w:p>
        </w:tc>
        <w:tc>
          <w:tcPr>
            <w:tcW w:w="3191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Продажа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85298">
              <w:rPr>
                <w:rFonts w:eastAsia="Calibri"/>
                <w:b/>
                <w:sz w:val="28"/>
                <w:szCs w:val="28"/>
                <w:lang w:val="en-US"/>
              </w:rPr>
              <w:t>USD 1</w:t>
            </w:r>
          </w:p>
        </w:tc>
        <w:tc>
          <w:tcPr>
            <w:tcW w:w="3190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2,168</w:t>
            </w:r>
          </w:p>
        </w:tc>
        <w:tc>
          <w:tcPr>
            <w:tcW w:w="3191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2,182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85298">
              <w:rPr>
                <w:rFonts w:eastAsia="Calibri"/>
                <w:b/>
                <w:sz w:val="28"/>
                <w:szCs w:val="28"/>
                <w:lang w:val="en-US"/>
              </w:rPr>
              <w:t>RUB 100</w:t>
            </w:r>
          </w:p>
        </w:tc>
        <w:tc>
          <w:tcPr>
            <w:tcW w:w="3190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3,15</w:t>
            </w:r>
          </w:p>
        </w:tc>
        <w:tc>
          <w:tcPr>
            <w:tcW w:w="3191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3,17</w:t>
            </w:r>
          </w:p>
        </w:tc>
      </w:tr>
    </w:tbl>
    <w:p w:rsidR="00C12E83" w:rsidRPr="007D07EF" w:rsidRDefault="00C12E83" w:rsidP="00C12E83">
      <w:pPr>
        <w:jc w:val="both"/>
        <w:rPr>
          <w:sz w:val="28"/>
          <w:szCs w:val="28"/>
        </w:rPr>
      </w:pPr>
      <w:r w:rsidRPr="00852CFC">
        <w:rPr>
          <w:b/>
          <w:color w:val="FF0000"/>
          <w:sz w:val="28"/>
          <w:szCs w:val="28"/>
        </w:rPr>
        <w:t xml:space="preserve"> </w:t>
      </w:r>
      <w:r w:rsidRPr="00852CFC">
        <w:rPr>
          <w:sz w:val="28"/>
          <w:szCs w:val="28"/>
        </w:rPr>
        <w:t>О</w:t>
      </w:r>
      <w:r w:rsidRPr="007D07EF">
        <w:rPr>
          <w:sz w:val="28"/>
          <w:szCs w:val="28"/>
        </w:rPr>
        <w:t xml:space="preserve">пределить: сколько белорусских рублей </w:t>
      </w:r>
      <w:proofErr w:type="gramStart"/>
      <w:r w:rsidRPr="007D07EF">
        <w:rPr>
          <w:sz w:val="28"/>
          <w:szCs w:val="28"/>
        </w:rPr>
        <w:t>получит</w:t>
      </w:r>
      <w:proofErr w:type="gramEnd"/>
      <w:r w:rsidRPr="007D07EF">
        <w:rPr>
          <w:sz w:val="28"/>
          <w:szCs w:val="28"/>
        </w:rPr>
        <w:t xml:space="preserve"> / заплатит каждый из клиентов банка и необходимо ли при совершении данных операций предъявление паспорта?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4004"/>
        <w:gridCol w:w="3011"/>
      </w:tblGrid>
      <w:tr w:rsidR="00C12E83" w:rsidRPr="00085298" w:rsidTr="005F75F9">
        <w:tc>
          <w:tcPr>
            <w:tcW w:w="262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Клиент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Сумма белорусских рублей</w:t>
            </w:r>
          </w:p>
        </w:tc>
        <w:tc>
          <w:tcPr>
            <w:tcW w:w="3011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Нужен ли паспорт?</w:t>
            </w:r>
          </w:p>
        </w:tc>
      </w:tr>
      <w:tr w:rsidR="00C12E83" w:rsidRPr="00085298" w:rsidTr="005F75F9">
        <w:tc>
          <w:tcPr>
            <w:tcW w:w="262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Дмитрий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12E83" w:rsidRPr="00085298" w:rsidTr="005F75F9">
        <w:tc>
          <w:tcPr>
            <w:tcW w:w="262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Анастасия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77B78" w:rsidRDefault="00E77B78" w:rsidP="00E77B78">
      <w:pPr>
        <w:rPr>
          <w:b/>
          <w:sz w:val="28"/>
          <w:szCs w:val="28"/>
          <w:shd w:val="clear" w:color="auto" w:fill="FFFFFF"/>
        </w:rPr>
      </w:pPr>
      <w:r w:rsidRPr="00C47DDD">
        <w:rPr>
          <w:b/>
          <w:sz w:val="28"/>
          <w:szCs w:val="28"/>
        </w:rPr>
        <w:t>(правильное решение задачи оценивается в 5 баллов)</w:t>
      </w:r>
      <w:r w:rsidRPr="00C47DDD">
        <w:rPr>
          <w:b/>
          <w:sz w:val="28"/>
          <w:szCs w:val="28"/>
          <w:shd w:val="clear" w:color="auto" w:fill="FFFFFF"/>
        </w:rPr>
        <w:t>:</w:t>
      </w:r>
    </w:p>
    <w:p w:rsidR="00C12E83" w:rsidRDefault="00C12E83" w:rsidP="00C12E83">
      <w:pPr>
        <w:jc w:val="both"/>
        <w:rPr>
          <w:b/>
          <w:sz w:val="28"/>
          <w:szCs w:val="28"/>
        </w:rPr>
      </w:pPr>
      <w:r w:rsidRPr="00C6060C">
        <w:rPr>
          <w:b/>
          <w:sz w:val="28"/>
          <w:szCs w:val="28"/>
        </w:rPr>
        <w:t xml:space="preserve"> </w:t>
      </w:r>
    </w:p>
    <w:p w:rsidR="00C12E83" w:rsidRPr="00C6060C" w:rsidRDefault="00C12E83" w:rsidP="00C12E83">
      <w:pPr>
        <w:jc w:val="both"/>
        <w:rPr>
          <w:b/>
          <w:sz w:val="28"/>
          <w:szCs w:val="28"/>
          <w:u w:val="single"/>
        </w:rPr>
      </w:pPr>
      <w:r w:rsidRPr="00C6060C">
        <w:rPr>
          <w:b/>
          <w:sz w:val="28"/>
          <w:szCs w:val="28"/>
          <w:u w:val="single"/>
        </w:rPr>
        <w:t>Задания</w:t>
      </w:r>
      <w:r w:rsidRPr="0094175E">
        <w:rPr>
          <w:b/>
          <w:sz w:val="28"/>
          <w:szCs w:val="28"/>
        </w:rPr>
        <w:t xml:space="preserve"> </w:t>
      </w:r>
    </w:p>
    <w:p w:rsidR="00C61D4A" w:rsidRPr="005F75F9" w:rsidRDefault="00C12E83" w:rsidP="00C61D4A">
      <w:pPr>
        <w:jc w:val="both"/>
        <w:rPr>
          <w:b/>
          <w:sz w:val="28"/>
          <w:szCs w:val="28"/>
        </w:rPr>
      </w:pPr>
      <w:r w:rsidRPr="005F75F9">
        <w:rPr>
          <w:b/>
          <w:sz w:val="28"/>
          <w:szCs w:val="28"/>
        </w:rPr>
        <w:t>Задание 1</w:t>
      </w:r>
      <w:proofErr w:type="gramStart"/>
      <w:r w:rsidRPr="005F75F9">
        <w:rPr>
          <w:b/>
          <w:sz w:val="28"/>
          <w:szCs w:val="28"/>
        </w:rPr>
        <w:t xml:space="preserve"> </w:t>
      </w:r>
      <w:r w:rsidR="00C61D4A" w:rsidRPr="005F75F9">
        <w:rPr>
          <w:sz w:val="28"/>
          <w:szCs w:val="28"/>
        </w:rPr>
        <w:t>В</w:t>
      </w:r>
      <w:proofErr w:type="gramEnd"/>
      <w:r w:rsidR="00C61D4A" w:rsidRPr="005F75F9">
        <w:rPr>
          <w:sz w:val="28"/>
          <w:szCs w:val="28"/>
        </w:rPr>
        <w:t xml:space="preserve">кладывая свои денежные средства в какие-либо финансовые инструменты для получения дохода, неизбежно столкновение с рядом финансовых рисков. Предложите способ ухода от указанных рисков </w:t>
      </w:r>
      <w:r w:rsidR="00C61D4A" w:rsidRPr="005F75F9">
        <w:rPr>
          <w:b/>
          <w:sz w:val="28"/>
          <w:szCs w:val="28"/>
        </w:rPr>
        <w:t xml:space="preserve">(правильный ответ в одной категории оценивается в 2 балла):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4076"/>
      </w:tblGrid>
      <w:tr w:rsidR="005F75F9" w:rsidRPr="005F75F9" w:rsidTr="00C61D4A">
        <w:tc>
          <w:tcPr>
            <w:tcW w:w="3085" w:type="dxa"/>
          </w:tcPr>
          <w:p w:rsidR="00C61D4A" w:rsidRPr="005F75F9" w:rsidRDefault="00C61D4A" w:rsidP="00C61D4A">
            <w:pPr>
              <w:spacing w:line="240" w:lineRule="atLeast"/>
              <w:jc w:val="center"/>
              <w:rPr>
                <w:b/>
              </w:rPr>
            </w:pPr>
            <w:r w:rsidRPr="005F75F9">
              <w:rPr>
                <w:b/>
              </w:rPr>
              <w:t>Финансовый инструмент</w:t>
            </w:r>
          </w:p>
        </w:tc>
        <w:tc>
          <w:tcPr>
            <w:tcW w:w="2410" w:type="dxa"/>
          </w:tcPr>
          <w:p w:rsidR="00C61D4A" w:rsidRPr="005F75F9" w:rsidRDefault="00C61D4A" w:rsidP="00C61D4A">
            <w:pPr>
              <w:spacing w:line="240" w:lineRule="atLeast"/>
              <w:jc w:val="center"/>
              <w:rPr>
                <w:b/>
              </w:rPr>
            </w:pPr>
            <w:r w:rsidRPr="005F75F9">
              <w:rPr>
                <w:b/>
              </w:rPr>
              <w:t>Сопутствующий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  <w:jc w:val="center"/>
              <w:rPr>
                <w:b/>
              </w:rPr>
            </w:pPr>
            <w:r w:rsidRPr="005F75F9">
              <w:rPr>
                <w:b/>
              </w:rPr>
              <w:t>Способ ухода от риска</w:t>
            </w:r>
          </w:p>
        </w:tc>
      </w:tr>
      <w:tr w:rsidR="005F75F9" w:rsidRPr="005F75F9" w:rsidTr="00C61D4A">
        <w:trPr>
          <w:trHeight w:val="449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t>Сбережения в рублях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Инфляционный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</w:tc>
      </w:tr>
      <w:tr w:rsidR="005F75F9" w:rsidRPr="005F75F9" w:rsidTr="00C61D4A">
        <w:trPr>
          <w:trHeight w:val="413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t>Сбережения в иностранной валюте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Валютный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  <w:p w:rsidR="00C61D4A" w:rsidRPr="005F75F9" w:rsidRDefault="00C61D4A" w:rsidP="00C61D4A">
            <w:pPr>
              <w:spacing w:line="240" w:lineRule="atLeast"/>
            </w:pPr>
          </w:p>
        </w:tc>
      </w:tr>
      <w:tr w:rsidR="005F75F9" w:rsidRPr="005F75F9" w:rsidTr="00C61D4A">
        <w:trPr>
          <w:trHeight w:val="279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t>Депозит в рублях, размещенный в банке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Процентный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  <w:p w:rsidR="00C61D4A" w:rsidRPr="005F75F9" w:rsidRDefault="00C61D4A" w:rsidP="00C61D4A">
            <w:pPr>
              <w:spacing w:line="240" w:lineRule="atLeast"/>
            </w:pPr>
          </w:p>
        </w:tc>
      </w:tr>
      <w:tr w:rsidR="005F75F9" w:rsidRPr="005F75F9" w:rsidTr="00C61D4A">
        <w:trPr>
          <w:trHeight w:val="712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lastRenderedPageBreak/>
              <w:t xml:space="preserve">Заём в рублях, предоставленный для  </w:t>
            </w:r>
            <w:proofErr w:type="spellStart"/>
            <w:r w:rsidRPr="005F75F9">
              <w:t>микрофинансовой</w:t>
            </w:r>
            <w:proofErr w:type="spellEnd"/>
            <w:r w:rsidRPr="005F75F9">
              <w:t xml:space="preserve"> организации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Риск финансового посредничества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  <w:p w:rsidR="00C61D4A" w:rsidRPr="005F75F9" w:rsidRDefault="00C61D4A" w:rsidP="00C61D4A">
            <w:pPr>
              <w:spacing w:line="240" w:lineRule="atLeast"/>
            </w:pPr>
          </w:p>
        </w:tc>
      </w:tr>
    </w:tbl>
    <w:p w:rsidR="00C12E83" w:rsidRPr="005F75F9" w:rsidRDefault="00C12E83" w:rsidP="00C12E83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C12E83" w:rsidRPr="005F75F9" w:rsidRDefault="00C12E83" w:rsidP="00C12E83">
      <w:pPr>
        <w:rPr>
          <w:b/>
          <w:sz w:val="28"/>
          <w:szCs w:val="28"/>
        </w:rPr>
      </w:pPr>
    </w:p>
    <w:p w:rsidR="00C12E83" w:rsidRPr="005F75F9" w:rsidRDefault="00CF672E" w:rsidP="00C12E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proofErr w:type="gramStart"/>
      <w:r>
        <w:rPr>
          <w:b/>
          <w:sz w:val="28"/>
          <w:szCs w:val="28"/>
        </w:rPr>
        <w:t xml:space="preserve"> </w:t>
      </w:r>
      <w:r w:rsidR="00AE1B75" w:rsidRPr="005F75F9">
        <w:rPr>
          <w:sz w:val="28"/>
          <w:szCs w:val="28"/>
        </w:rPr>
        <w:t>Р</w:t>
      </w:r>
      <w:proofErr w:type="gramEnd"/>
      <w:r w:rsidR="00AE1B75" w:rsidRPr="005F75F9">
        <w:rPr>
          <w:sz w:val="28"/>
          <w:szCs w:val="28"/>
        </w:rPr>
        <w:t xml:space="preserve">азъясните 4 причины, которые могут занизить </w:t>
      </w:r>
      <w:proofErr w:type="spellStart"/>
      <w:r w:rsidR="00AE1B75" w:rsidRPr="005F75F9">
        <w:rPr>
          <w:sz w:val="28"/>
          <w:szCs w:val="28"/>
        </w:rPr>
        <w:t>скоринговый</w:t>
      </w:r>
      <w:proofErr w:type="spellEnd"/>
      <w:r w:rsidR="00AE1B75" w:rsidRPr="005F75F9">
        <w:rPr>
          <w:sz w:val="28"/>
          <w:szCs w:val="28"/>
        </w:rPr>
        <w:t xml:space="preserve"> балл владельца кредитной истории</w:t>
      </w:r>
      <w:r w:rsidR="00C12E83" w:rsidRPr="005F75F9">
        <w:rPr>
          <w:sz w:val="28"/>
          <w:szCs w:val="28"/>
        </w:rPr>
        <w:t xml:space="preserve"> </w:t>
      </w:r>
      <w:r w:rsidR="00C12E83" w:rsidRPr="005F75F9">
        <w:rPr>
          <w:b/>
          <w:sz w:val="28"/>
          <w:szCs w:val="28"/>
        </w:rPr>
        <w:t xml:space="preserve">(каждое правильное </w:t>
      </w:r>
      <w:r w:rsidR="00AE1B75" w:rsidRPr="005F75F9">
        <w:rPr>
          <w:b/>
          <w:sz w:val="28"/>
          <w:szCs w:val="28"/>
        </w:rPr>
        <w:t>указание и разъяснение причины</w:t>
      </w:r>
      <w:r w:rsidR="00C12E83" w:rsidRPr="005F75F9">
        <w:rPr>
          <w:b/>
          <w:sz w:val="28"/>
          <w:szCs w:val="28"/>
        </w:rPr>
        <w:t xml:space="preserve"> оценивается в 3 балла):</w:t>
      </w:r>
      <w:r w:rsidR="00C12E83"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F75F9" w:rsidRPr="005F75F9" w:rsidTr="00AD3852">
        <w:tc>
          <w:tcPr>
            <w:tcW w:w="3794" w:type="dxa"/>
          </w:tcPr>
          <w:p w:rsidR="00C12E83" w:rsidRPr="005F75F9" w:rsidRDefault="00AE1B75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5F75F9">
              <w:rPr>
                <w:rFonts w:eastAsia="Calibri"/>
                <w:b/>
                <w:shd w:val="clear" w:color="auto" w:fill="FFFFFF"/>
              </w:rPr>
              <w:t xml:space="preserve">Причина снижения </w:t>
            </w:r>
            <w:proofErr w:type="spellStart"/>
            <w:r w:rsidRPr="005F75F9">
              <w:rPr>
                <w:rFonts w:eastAsia="Calibri"/>
                <w:b/>
                <w:shd w:val="clear" w:color="auto" w:fill="FFFFFF"/>
              </w:rPr>
              <w:t>скорингового</w:t>
            </w:r>
            <w:proofErr w:type="spellEnd"/>
            <w:r w:rsidRPr="005F75F9">
              <w:rPr>
                <w:rFonts w:eastAsia="Calibri"/>
                <w:b/>
                <w:shd w:val="clear" w:color="auto" w:fill="FFFFFF"/>
              </w:rPr>
              <w:t xml:space="preserve"> балла</w:t>
            </w:r>
          </w:p>
        </w:tc>
        <w:tc>
          <w:tcPr>
            <w:tcW w:w="5777" w:type="dxa"/>
          </w:tcPr>
          <w:p w:rsidR="00C12E83" w:rsidRPr="005F75F9" w:rsidRDefault="00AE1B75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5F75F9">
              <w:rPr>
                <w:rFonts w:eastAsia="Calibri"/>
                <w:b/>
                <w:shd w:val="clear" w:color="auto" w:fill="FFFFFF"/>
              </w:rPr>
              <w:t>Разъяснение</w:t>
            </w:r>
          </w:p>
        </w:tc>
      </w:tr>
      <w:tr w:rsidR="005F75F9" w:rsidRPr="005F75F9" w:rsidTr="00AD3852">
        <w:tc>
          <w:tcPr>
            <w:tcW w:w="3794" w:type="dxa"/>
          </w:tcPr>
          <w:p w:rsidR="00C12E83" w:rsidRPr="005F75F9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5777" w:type="dxa"/>
          </w:tcPr>
          <w:p w:rsidR="00C12E83" w:rsidRPr="005F75F9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5F75F9" w:rsidRPr="005F75F9" w:rsidTr="00AD3852">
        <w:tc>
          <w:tcPr>
            <w:tcW w:w="3794" w:type="dxa"/>
          </w:tcPr>
          <w:p w:rsidR="00C12E83" w:rsidRPr="005F75F9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5777" w:type="dxa"/>
          </w:tcPr>
          <w:p w:rsidR="00C12E83" w:rsidRPr="005F75F9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5F75F9" w:rsidRPr="005F75F9" w:rsidTr="00AD3852">
        <w:tc>
          <w:tcPr>
            <w:tcW w:w="3794" w:type="dxa"/>
          </w:tcPr>
          <w:p w:rsidR="00C12E83" w:rsidRPr="005F75F9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>3.</w:t>
            </w:r>
          </w:p>
        </w:tc>
        <w:tc>
          <w:tcPr>
            <w:tcW w:w="5777" w:type="dxa"/>
          </w:tcPr>
          <w:p w:rsidR="00C12E83" w:rsidRPr="005F75F9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AE1B75" w:rsidRPr="005F75F9" w:rsidTr="00AD3852">
        <w:tc>
          <w:tcPr>
            <w:tcW w:w="3794" w:type="dxa"/>
          </w:tcPr>
          <w:p w:rsidR="00AE1B75" w:rsidRPr="005F75F9" w:rsidRDefault="00AE1B75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 xml:space="preserve">4. </w:t>
            </w:r>
          </w:p>
        </w:tc>
        <w:tc>
          <w:tcPr>
            <w:tcW w:w="5777" w:type="dxa"/>
          </w:tcPr>
          <w:p w:rsidR="00AE1B75" w:rsidRPr="005F75F9" w:rsidRDefault="00AE1B75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</w:tbl>
    <w:p w:rsidR="00C12E83" w:rsidRPr="005F75F9" w:rsidRDefault="00C12E83" w:rsidP="00C12E83">
      <w:pPr>
        <w:jc w:val="both"/>
        <w:rPr>
          <w:sz w:val="28"/>
          <w:szCs w:val="28"/>
        </w:rPr>
      </w:pPr>
    </w:p>
    <w:p w:rsidR="00931B81" w:rsidRPr="005F75F9" w:rsidRDefault="00C12E83" w:rsidP="00C12E8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F75F9">
        <w:rPr>
          <w:b/>
          <w:sz w:val="28"/>
          <w:szCs w:val="28"/>
        </w:rPr>
        <w:t>Задание 3</w:t>
      </w:r>
      <w:proofErr w:type="gramStart"/>
      <w:r w:rsidR="005F75F9" w:rsidRPr="005F75F9">
        <w:rPr>
          <w:b/>
          <w:sz w:val="28"/>
          <w:szCs w:val="28"/>
        </w:rPr>
        <w:t xml:space="preserve"> </w:t>
      </w:r>
      <w:r w:rsidR="00931B81" w:rsidRPr="005F75F9">
        <w:rPr>
          <w:rFonts w:eastAsiaTheme="minorHAnsi"/>
          <w:bCs/>
          <w:sz w:val="28"/>
          <w:szCs w:val="28"/>
          <w:lang w:eastAsia="en-US"/>
        </w:rPr>
        <w:t>У</w:t>
      </w:r>
      <w:proofErr w:type="gramEnd"/>
      <w:r w:rsidR="00931B81" w:rsidRPr="005F75F9">
        <w:rPr>
          <w:rFonts w:eastAsiaTheme="minorHAnsi"/>
          <w:bCs/>
          <w:sz w:val="28"/>
          <w:szCs w:val="28"/>
          <w:lang w:eastAsia="en-US"/>
        </w:rPr>
        <w:t>кажите 5 факторов, которые влияют на стоимость страхового полиса ОС</w:t>
      </w:r>
      <w:r w:rsidR="00A33650" w:rsidRPr="005F75F9">
        <w:rPr>
          <w:rFonts w:eastAsiaTheme="minorHAnsi"/>
          <w:bCs/>
          <w:sz w:val="28"/>
          <w:szCs w:val="28"/>
          <w:lang w:eastAsia="en-US"/>
        </w:rPr>
        <w:t>А</w:t>
      </w:r>
      <w:r w:rsidR="00931B81" w:rsidRPr="005F75F9">
        <w:rPr>
          <w:rFonts w:eastAsiaTheme="minorHAnsi"/>
          <w:bCs/>
          <w:sz w:val="28"/>
          <w:szCs w:val="28"/>
          <w:lang w:eastAsia="en-US"/>
        </w:rPr>
        <w:t>ГО</w:t>
      </w:r>
      <w:r w:rsidR="005F75F9" w:rsidRPr="005F75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75F9" w:rsidRPr="005F75F9">
        <w:rPr>
          <w:b/>
          <w:sz w:val="28"/>
          <w:szCs w:val="28"/>
        </w:rPr>
        <w:t>(каждый правильно определенный фактор  оценивается в 1 балл)</w:t>
      </w:r>
      <w:r w:rsidR="00931B81" w:rsidRPr="005F75F9">
        <w:rPr>
          <w:rFonts w:eastAsiaTheme="minorHAnsi"/>
          <w:bCs/>
          <w:sz w:val="28"/>
          <w:szCs w:val="28"/>
          <w:lang w:eastAsia="en-US"/>
        </w:rPr>
        <w:t>.</w:t>
      </w:r>
    </w:p>
    <w:p w:rsidR="00931B81" w:rsidRPr="005F75F9" w:rsidRDefault="00931B81" w:rsidP="00C12E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4E9" w:rsidRPr="005F75F9" w:rsidRDefault="00C12E83" w:rsidP="00D354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 xml:space="preserve">Задание 4: </w:t>
      </w:r>
      <w:r w:rsidRPr="005F75F9">
        <w:rPr>
          <w:sz w:val="28"/>
          <w:szCs w:val="28"/>
        </w:rPr>
        <w:t>Укажите на Ваш взгляд,</w:t>
      </w:r>
      <w:r w:rsidR="00D354E9" w:rsidRPr="005F75F9">
        <w:rPr>
          <w:sz w:val="28"/>
          <w:szCs w:val="28"/>
        </w:rPr>
        <w:t xml:space="preserve"> к</w:t>
      </w:r>
      <w:r w:rsidR="00D354E9" w:rsidRPr="005F75F9">
        <w:rPr>
          <w:rFonts w:eastAsiaTheme="minorHAnsi"/>
          <w:bCs/>
          <w:sz w:val="28"/>
          <w:szCs w:val="28"/>
          <w:lang w:eastAsia="en-US"/>
        </w:rPr>
        <w:t>аковы преимущества и недостатки регистрации в качестве индивидуального предпринимателя</w:t>
      </w:r>
      <w:r w:rsidRPr="005F75F9">
        <w:rPr>
          <w:sz w:val="28"/>
          <w:szCs w:val="28"/>
        </w:rPr>
        <w:t xml:space="preserve">? </w:t>
      </w:r>
    </w:p>
    <w:p w:rsidR="00C12E83" w:rsidRPr="00ED2627" w:rsidRDefault="00CF672E" w:rsidP="00D354E9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(каждый правильный пункт </w:t>
      </w:r>
      <w:r w:rsidR="00C12E83" w:rsidRPr="005F75F9">
        <w:rPr>
          <w:b/>
          <w:sz w:val="28"/>
          <w:szCs w:val="28"/>
        </w:rPr>
        <w:t xml:space="preserve">оценивается </w:t>
      </w:r>
      <w:r w:rsidR="00C12E83" w:rsidRPr="00ED2627">
        <w:rPr>
          <w:b/>
          <w:sz w:val="28"/>
          <w:szCs w:val="28"/>
        </w:rPr>
        <w:t>в 1 балл)</w:t>
      </w:r>
    </w:p>
    <w:p w:rsidR="00C12E83" w:rsidRPr="00ED2627" w:rsidRDefault="00C12E83" w:rsidP="00C12E8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E83" w:rsidRPr="00085298" w:rsidTr="00AD3852">
        <w:tc>
          <w:tcPr>
            <w:tcW w:w="4785" w:type="dxa"/>
            <w:vAlign w:val="center"/>
          </w:tcPr>
          <w:p w:rsidR="00C12E83" w:rsidRPr="00085298" w:rsidRDefault="00D354E9" w:rsidP="00D354E9">
            <w:pPr>
              <w:jc w:val="center"/>
              <w:rPr>
                <w:rFonts w:eastAsia="Calibri"/>
                <w:b/>
              </w:rPr>
            </w:pPr>
            <w:r w:rsidRPr="00085298">
              <w:rPr>
                <w:rFonts w:eastAsia="Calibri"/>
                <w:b/>
              </w:rPr>
              <w:t xml:space="preserve">Преимущества </w:t>
            </w:r>
          </w:p>
        </w:tc>
        <w:tc>
          <w:tcPr>
            <w:tcW w:w="4786" w:type="dxa"/>
            <w:vAlign w:val="center"/>
          </w:tcPr>
          <w:p w:rsidR="00C12E83" w:rsidRPr="00085298" w:rsidRDefault="00D354E9" w:rsidP="00AD3852">
            <w:pPr>
              <w:jc w:val="center"/>
              <w:rPr>
                <w:rFonts w:eastAsia="Calibri"/>
                <w:b/>
              </w:rPr>
            </w:pPr>
            <w:r w:rsidRPr="00085298">
              <w:rPr>
                <w:rFonts w:eastAsia="Calibri"/>
                <w:b/>
              </w:rPr>
              <w:t>Недостатки</w:t>
            </w:r>
          </w:p>
        </w:tc>
      </w:tr>
      <w:tr w:rsidR="00D354E9" w:rsidRPr="00085298" w:rsidTr="00D354E9">
        <w:trPr>
          <w:trHeight w:val="1134"/>
        </w:trPr>
        <w:tc>
          <w:tcPr>
            <w:tcW w:w="4785" w:type="dxa"/>
          </w:tcPr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1.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2.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….</w:t>
            </w:r>
          </w:p>
        </w:tc>
        <w:tc>
          <w:tcPr>
            <w:tcW w:w="4786" w:type="dxa"/>
          </w:tcPr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1.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2.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….</w:t>
            </w:r>
          </w:p>
        </w:tc>
      </w:tr>
    </w:tbl>
    <w:p w:rsidR="00C12E83" w:rsidRDefault="00C12E83" w:rsidP="00C12E83">
      <w:pPr>
        <w:jc w:val="both"/>
        <w:rPr>
          <w:b/>
          <w:color w:val="FF0000"/>
          <w:sz w:val="28"/>
          <w:szCs w:val="28"/>
          <w:highlight w:val="yellow"/>
        </w:rPr>
      </w:pPr>
    </w:p>
    <w:p w:rsidR="00A72322" w:rsidRPr="00A2784C" w:rsidRDefault="00C12E83" w:rsidP="00C12E83">
      <w:pPr>
        <w:jc w:val="both"/>
        <w:rPr>
          <w:sz w:val="28"/>
          <w:szCs w:val="28"/>
        </w:rPr>
      </w:pPr>
      <w:r w:rsidRPr="00E74DA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E74DA2">
        <w:rPr>
          <w:b/>
          <w:sz w:val="28"/>
          <w:szCs w:val="28"/>
        </w:rPr>
        <w:t xml:space="preserve">: </w:t>
      </w:r>
      <w:r w:rsidR="00A72322" w:rsidRPr="00A2784C">
        <w:rPr>
          <w:sz w:val="28"/>
          <w:szCs w:val="28"/>
        </w:rPr>
        <w:t>Иногда в жизни человека случается так, что единственным выходом из критической ситуации, когда необходимы срочные деньги, является банковский кредит.</w:t>
      </w:r>
      <w:r w:rsidRPr="00A2784C">
        <w:rPr>
          <w:b/>
          <w:sz w:val="28"/>
          <w:szCs w:val="28"/>
        </w:rPr>
        <w:t xml:space="preserve"> </w:t>
      </w:r>
      <w:r w:rsidR="00A72322" w:rsidRPr="00A2784C">
        <w:rPr>
          <w:sz w:val="28"/>
          <w:szCs w:val="28"/>
        </w:rPr>
        <w:t>После оформления договора и получения денег</w:t>
      </w:r>
      <w:r w:rsidR="00A72322" w:rsidRPr="00A2784C">
        <w:rPr>
          <w:b/>
          <w:sz w:val="28"/>
          <w:szCs w:val="28"/>
        </w:rPr>
        <w:t xml:space="preserve"> </w:t>
      </w:r>
      <w:r w:rsidR="00A72322" w:rsidRPr="00A2784C">
        <w:rPr>
          <w:sz w:val="28"/>
          <w:szCs w:val="28"/>
        </w:rPr>
        <w:t>через определённый период может случиться так, что условия кредита не совсем устраивают кредитополучателя или у него возникают определенные трудности с возвратом кредита. И вот однажды кредитополучателю на глаза попадается интересное и заманчивое предложение банка: «Погасим ваш старый кредит на новых, более выгодных условиях!»</w:t>
      </w:r>
      <w:r w:rsidR="00E92326" w:rsidRPr="00A2784C">
        <w:rPr>
          <w:sz w:val="28"/>
          <w:szCs w:val="28"/>
        </w:rPr>
        <w:t xml:space="preserve">. Разъясните, о каком </w:t>
      </w:r>
      <w:r w:rsidR="00A2784C" w:rsidRPr="00A2784C">
        <w:rPr>
          <w:sz w:val="28"/>
          <w:szCs w:val="28"/>
        </w:rPr>
        <w:t>продукте</w:t>
      </w:r>
      <w:r w:rsidR="00E92326" w:rsidRPr="00A2784C">
        <w:rPr>
          <w:sz w:val="28"/>
          <w:szCs w:val="28"/>
        </w:rPr>
        <w:t xml:space="preserve"> банка идет речь</w:t>
      </w:r>
      <w:r w:rsidR="00852CFC">
        <w:rPr>
          <w:sz w:val="28"/>
          <w:szCs w:val="28"/>
        </w:rPr>
        <w:t>.</w:t>
      </w:r>
      <w:r w:rsidR="00E92326" w:rsidRPr="00A2784C">
        <w:rPr>
          <w:sz w:val="28"/>
          <w:szCs w:val="28"/>
        </w:rPr>
        <w:t xml:space="preserve"> </w:t>
      </w:r>
      <w:r w:rsidR="00852CFC">
        <w:rPr>
          <w:sz w:val="28"/>
          <w:szCs w:val="28"/>
        </w:rPr>
        <w:t>К</w:t>
      </w:r>
      <w:r w:rsidR="00E92326" w:rsidRPr="00A2784C">
        <w:rPr>
          <w:sz w:val="28"/>
          <w:szCs w:val="28"/>
        </w:rPr>
        <w:t>акие преимущества и недостатки данного инструмента должен учитывать кредитополучатель?</w:t>
      </w:r>
    </w:p>
    <w:p w:rsidR="00E6571E" w:rsidRPr="00A2784C" w:rsidRDefault="00C12E83" w:rsidP="00C12E83">
      <w:pPr>
        <w:jc w:val="both"/>
      </w:pPr>
      <w:r w:rsidRPr="00A2784C">
        <w:rPr>
          <w:b/>
          <w:sz w:val="28"/>
          <w:szCs w:val="28"/>
        </w:rPr>
        <w:t xml:space="preserve">(Каждый правильный </w:t>
      </w:r>
      <w:r w:rsidR="00E92326" w:rsidRPr="00A2784C">
        <w:rPr>
          <w:b/>
          <w:sz w:val="28"/>
          <w:szCs w:val="28"/>
        </w:rPr>
        <w:t>ответ</w:t>
      </w:r>
      <w:r w:rsidRPr="00A2784C">
        <w:rPr>
          <w:b/>
          <w:sz w:val="28"/>
          <w:szCs w:val="28"/>
        </w:rPr>
        <w:t xml:space="preserve"> оценивается в 1 балл).</w:t>
      </w:r>
    </w:p>
    <w:sectPr w:rsidR="00E6571E" w:rsidRPr="00A2784C" w:rsidSect="008E6B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5"/>
    <w:rsid w:val="000941E9"/>
    <w:rsid w:val="000E4B5C"/>
    <w:rsid w:val="001D0444"/>
    <w:rsid w:val="002875E6"/>
    <w:rsid w:val="002A5806"/>
    <w:rsid w:val="00337E20"/>
    <w:rsid w:val="003E3959"/>
    <w:rsid w:val="00450894"/>
    <w:rsid w:val="005D28A7"/>
    <w:rsid w:val="005F75F9"/>
    <w:rsid w:val="0061766E"/>
    <w:rsid w:val="006301B1"/>
    <w:rsid w:val="006A4E33"/>
    <w:rsid w:val="00735002"/>
    <w:rsid w:val="00852CFC"/>
    <w:rsid w:val="00867E73"/>
    <w:rsid w:val="008E6BE1"/>
    <w:rsid w:val="00931B81"/>
    <w:rsid w:val="00934EB0"/>
    <w:rsid w:val="00966D79"/>
    <w:rsid w:val="009B3EF5"/>
    <w:rsid w:val="00A17347"/>
    <w:rsid w:val="00A2784C"/>
    <w:rsid w:val="00A33650"/>
    <w:rsid w:val="00A72322"/>
    <w:rsid w:val="00AE1B75"/>
    <w:rsid w:val="00B05967"/>
    <w:rsid w:val="00B46B5C"/>
    <w:rsid w:val="00C12E83"/>
    <w:rsid w:val="00C533DC"/>
    <w:rsid w:val="00C61D4A"/>
    <w:rsid w:val="00C85355"/>
    <w:rsid w:val="00CF672E"/>
    <w:rsid w:val="00D064A9"/>
    <w:rsid w:val="00D354E9"/>
    <w:rsid w:val="00DC06F6"/>
    <w:rsid w:val="00DF78C9"/>
    <w:rsid w:val="00E6571E"/>
    <w:rsid w:val="00E77B78"/>
    <w:rsid w:val="00E92326"/>
    <w:rsid w:val="00EF1303"/>
    <w:rsid w:val="00FD06B0"/>
    <w:rsid w:val="00FD2AF4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6F6"/>
    <w:rPr>
      <w:i/>
      <w:iCs/>
    </w:rPr>
  </w:style>
  <w:style w:type="table" w:styleId="a6">
    <w:name w:val="Table Grid"/>
    <w:basedOn w:val="a1"/>
    <w:uiPriority w:val="59"/>
    <w:rsid w:val="00C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6F6"/>
    <w:rPr>
      <w:i/>
      <w:iCs/>
    </w:rPr>
  </w:style>
  <w:style w:type="table" w:styleId="a6">
    <w:name w:val="Table Grid"/>
    <w:basedOn w:val="a1"/>
    <w:uiPriority w:val="59"/>
    <w:rsid w:val="00C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 Синкевич</dc:creator>
  <cp:lastModifiedBy>Volkova_L</cp:lastModifiedBy>
  <cp:revision>3</cp:revision>
  <dcterms:created xsi:type="dcterms:W3CDTF">2019-12-27T09:16:00Z</dcterms:created>
  <dcterms:modified xsi:type="dcterms:W3CDTF">2019-12-27T09:19:00Z</dcterms:modified>
</cp:coreProperties>
</file>