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D" w:rsidRDefault="00A46C5D" w:rsidP="00A46C5D">
      <w:pPr>
        <w:shd w:val="clear" w:color="auto" w:fill="FFFFFF"/>
        <w:spacing w:after="0" w:line="360" w:lineRule="atLeast"/>
        <w:rPr>
          <w:rFonts w:ascii="Arial" w:eastAsia="Times New Roman" w:hAnsi="Arial" w:cs="Arial"/>
          <w:noProof/>
          <w:color w:val="262E35"/>
          <w:sz w:val="24"/>
          <w:szCs w:val="24"/>
          <w:lang w:val="en-US" w:eastAsia="ru-RU"/>
        </w:rPr>
      </w:pPr>
    </w:p>
    <w:p w:rsidR="00A46C5D" w:rsidRPr="00A46C5D" w:rsidRDefault="00A46C5D" w:rsidP="00A46C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390D3E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4426FE" wp14:editId="1C98C3CE">
            <wp:simplePos x="0" y="0"/>
            <wp:positionH relativeFrom="column">
              <wp:posOffset>196215</wp:posOffset>
            </wp:positionH>
            <wp:positionV relativeFrom="paragraph">
              <wp:posOffset>22860</wp:posOffset>
            </wp:positionV>
            <wp:extent cx="5178425" cy="2423795"/>
            <wp:effectExtent l="0" t="0" r="3175" b="0"/>
            <wp:wrapThrough wrapText="bothSides">
              <wp:wrapPolygon edited="0">
                <wp:start x="0" y="0"/>
                <wp:lineTo x="0" y="21391"/>
                <wp:lineTo x="21534" y="21391"/>
                <wp:lineTo x="21534" y="0"/>
                <wp:lineTo x="0" y="0"/>
              </wp:wrapPolygon>
            </wp:wrapThrough>
            <wp:docPr id="1" name="Рисунок 1" descr="http://www.polessu.by/sites/default/files/images/01-news/01/12/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polessu.by/sites/default/files/images/01-news/01/12/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5D">
        <w:rPr>
          <w:rFonts w:ascii="Arial" w:eastAsia="Times New Roman" w:hAnsi="Arial" w:cs="Arial"/>
          <w:noProof/>
          <w:color w:val="262E35"/>
          <w:sz w:val="24"/>
          <w:szCs w:val="24"/>
          <w:lang w:eastAsia="ru-RU"/>
        </w:rPr>
        <w:t xml:space="preserve">                                           </w:t>
      </w:r>
    </w:p>
    <w:p w:rsidR="00A46C5D" w:rsidRDefault="00A46C5D" w:rsidP="00A4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C5D" w:rsidRPr="00B504CB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4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Единый день информирования </w:t>
      </w:r>
    </w:p>
    <w:p w:rsidR="00A46C5D" w:rsidRPr="00B504CB" w:rsidRDefault="00A46C5D" w:rsidP="00A46C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ЯНВА</w:t>
      </w:r>
      <w:r w:rsidRPr="00B504CB">
        <w:rPr>
          <w:rFonts w:ascii="Times New Roman" w:hAnsi="Times New Roman" w:cs="Times New Roman"/>
          <w:i/>
          <w:sz w:val="28"/>
          <w:szCs w:val="28"/>
          <w:lang w:eastAsia="ru-RU"/>
        </w:rPr>
        <w:t>РЬ,201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</w:p>
    <w:p w:rsidR="00A46C5D" w:rsidRDefault="00A46C5D" w:rsidP="00A46C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  <w:t xml:space="preserve">                                      </w:t>
      </w:r>
    </w:p>
    <w:p w:rsidR="00A46C5D" w:rsidRPr="00A46C5D" w:rsidRDefault="00465374" w:rsidP="00A46C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  <w:t xml:space="preserve">                                      </w:t>
      </w:r>
      <w:r w:rsidR="00A46C5D"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  <w:t xml:space="preserve">2017 год в Беларуси </w:t>
      </w:r>
      <w:r w:rsidR="008B6153">
        <w:rPr>
          <w:rFonts w:ascii="Times New Roman" w:eastAsia="Times New Roman" w:hAnsi="Times New Roman" w:cs="Times New Roman"/>
          <w:b/>
          <w:color w:val="262E35"/>
          <w:sz w:val="28"/>
          <w:szCs w:val="28"/>
          <w:lang w:eastAsia="ru-RU"/>
        </w:rPr>
        <w:t xml:space="preserve"> – год науки»</w:t>
      </w:r>
      <w:bookmarkStart w:id="0" w:name="_GoBack"/>
      <w:bookmarkEnd w:id="0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 xml:space="preserve">В качестве дополнительного вопроса будет рассмотрен порядок предоставления безналичных жилищных субсидий. В ходе встреч с трудовыми коллективами организаций города  членами информационных групп горисполкома, администраций Первомайского и Ленинского районов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г</w:t>
      </w:r>
      <w:proofErr w:type="gram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.Б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обруйска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будут даны рекомендации по действию граждан при низких температурах. 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softHyphen/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 xml:space="preserve">23 декабря 2016 г. Президент Республики Беларусь </w:t>
      </w:r>
      <w:proofErr w:type="spellStart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А.Г.Лукашенко</w:t>
      </w:r>
      <w:proofErr w:type="spellEnd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 xml:space="preserve"> подписал Указ № 481 «Об объявлении 2017 года Годом науки».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Правительству поручено с участием Национальной академии наук Беларуси (далее – НАН Беларуси), облисполкомов, Минского горисполкома разработать и утвердить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республиканский план мероприятий по проведению в 2017 году Года науки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, отражающий взаимодействие науки с социальной сферой, отраслями экономики, инновационную деятельность, международное научно-техническое сотрудничество.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Реализация плана мероприятий будет способствовать развитию отечественных научных школ, вузовской и отраслевой науки для обеспечения устойчивого экономического роста страны, приумножению научного потенциала Беларуси, поддержке творчески мыслящих молодых ученых и специалистов, их патриотическому воспитанию.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 xml:space="preserve">По данным Национального статистического комитета Республики 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Беларусь,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в 2015 году в сфере научных исследований и разработок было занято 26,2 тыс. человек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 Из них научные исследования проводили около 17 тыс. человек.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От общего числа исследователей около 20% имели ученую степень (649 докторов наук и 2 844 кандидата наук). Молодые люди в возрасте до 29 лет (включительно) составляют 23,6% от общего числа исследователей.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br/>
      </w:r>
      <w:proofErr w:type="spellStart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Справочно</w:t>
      </w:r>
      <w:proofErr w:type="spellEnd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.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По данным Высшей аттестационной комиссии Республики Беларусь,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в 2015 году присуждено 513 ученых степеней кандидата наук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(2014 год – 491),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48 ученых степеней доктора наук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(2014 год – 45).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В Могилевской области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численность профессорско-преподавательского состава составляет 1,6 тыс. человек. Из них имеют ученую степень доктора наук – 70 человек, кандидата наук – 665 человек, профессора – 61 человек, ученое звание доцента – 597 человек.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В 2015 году число организаций, которые занимались в Могилевской области проведением научных исследований и разработок, равнялось 21 (всего по Беларуси – 439).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spellStart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Справочно</w:t>
      </w:r>
      <w:proofErr w:type="spellEnd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: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в разрезе государственных заказчиков наибольшее количество заданий выполнялось учреждениями Национальной академии наук Беларуси, Министерства здравоохранения Республики Беларусь и Министерства промышленности Республики Беларусь.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По данным ГКНТ,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 в период 2011–2015 годов были созданы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с использованием разработанных по программам новых технологий на действующих предприятиях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186 новых производств, модернизированы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на основе внедрения передовых (новых и высоких) технологий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274 действующих производства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НАН Беларуси продолжает осуществлять научное сопровождение проекта по строительству и запуску Белорусской АЭС.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 xml:space="preserve">Белорусские ученые разрабатывают также проекты новых солнечных и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ветроустановок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, осуществляют работы в сфере водородной энергетики.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15 января 2016 г. с космодрома «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Сичан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» в Китае был запущен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первый белорусский телекоммуникационный спутник «Белинтерсат-1»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. С его запуском Беларусь вошла в престижный список немногим более трех десятков стран, которые имеют спутник собственной системы связи. «Белинтерсат-1» стал ключевым элементом национальной системы 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спутниковой связи и вещания Республики Беларусь. Спутник рассчитан на предоставление полного спектра современных услуг спутниковой связи в Европе, Африке и Азии.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На завершающей стадии находится согласование технического задания на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Белорусский спутник дистанционного зондирования Земли-2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(Белорусский космический аппарат, далее – БКА).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Наша страна успешно развивает сотрудничество в научной сфере с зарубежными партнерами. К примеру,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на протяжении уже четырех лет с белорусскими ученым</w:t>
      </w:r>
      <w:proofErr w:type="gramStart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и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(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из Минского городского технопарка и других структур)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тесно взаимодействуют около трети компаний российского научно-технологического инновационного комплекса «</w:t>
      </w:r>
      <w:proofErr w:type="spellStart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Сколково</w:t>
      </w:r>
      <w:proofErr w:type="spellEnd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».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В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рейтинге патентной активности– 2016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(разрабатывается ВОИС)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Республика Беларусь заняла 52-е место по уровню активности в сфере интеллектуальной собственност</w:t>
      </w:r>
      <w:proofErr w:type="gramStart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и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(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резиденты и нерезиденты)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и 58-е место по уровню активности в сфере интеллектуальной собственности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(резиденты).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gram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рейтинге развития информационно-коммуникационных технологий – 2016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Международного союза электросвязи Беларусь заняла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 31-е место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из 175 стран, улучшив свою позицию в сравнении с 2008 годом на 22 пункта и лидируя на постсоветском пространстве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(для сравнения: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 </w:t>
      </w:r>
      <w:proofErr w:type="gram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Россия – 43-е, Казахстан – 52-е, Армения – 71-е, Украина – 76-е, Кыргызстан – 113-е).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gram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рейтинге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 Всемирного банка и Международной финансовой корпорации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Doing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Business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– 2017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(«Ведение бизнеса – 2017»)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Беларусь заняла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37-е место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среди 190 стран, улучшив положение по сравнению с минувшим годом сразу на 13 позиций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(для сравнения: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 </w:t>
      </w:r>
      <w:proofErr w:type="gram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Казахстан – 35-е, Армения – 38-е, Россия – 40-е, Кыргызстан – 75-е, Украина – 80-е).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gram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По разработанному в ООН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Индексу человеческого развития – 2015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(далее –  ИЧР) Беларусь занимает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50-е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место из 187 стран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(для сравнения: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 </w:t>
      </w:r>
      <w:proofErr w:type="gram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Россия – также 50-е, Казахстан – 56-е, Украина – 81-е, Армения – 85-е, Кыргызстан – 120-е).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В рейтинге </w:t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«Индекс хорошей страны – 2016»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(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Good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Country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Index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– 2016) Беларусь поднялась на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79-е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место из 163 стран, причем по показателю ”наука и инновации“ мы заняли 37-ю позицию.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br/>
        <w:t>В Республике Беларусь насчитывается 51 учреждение высшего образования (далее – УВО), где обучаются свыше 325 тыс. студентов, магистрантов и аспирантов, образовательный процесс и научные исследования обеспечивают свыше 21,6 тыс. человек из числа профессорско-преподавательского состава (из них 52% имеют ученую степень доктора или кандидата наук).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Система высшего образования Могилевской области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представлена 5 государственными учреждениями образования. Подготовка специалистов с высшим образованием осуществляется более чем по 90 специальностям. Обучение организовано в очной и заочной формах. В настоящее время контингент по всем формам обучения составляет 29,1 тыс. человек, в том числе за счет средств бюджета - 13,8 тыс. человек.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Для получения практических навыков исследовательской работы студенты проходят производственную (преддипломную) практику. В этих целях в научных учреждениях создано более 220 филиалов кафедр,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140 учебно-научно-производственных комплексов.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gramStart"/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Связь образовательного процесса с научными исследованиями и практической деятельностью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осуществляется при выполнении госбюджетных и хоздоговорных научно-исследовательских работ, договоров о научно-техническом сотрудничестве с промышленными предприятиями и организациями, организации работы предметных и реферативных кружков (более 1 тыс.), студенческих научно-исследовательских лабораторий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 (более 250, из которых 42 – в </w:t>
      </w:r>
      <w:proofErr w:type="spell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Белгосуниверситете</w:t>
      </w:r>
      <w:proofErr w:type="spell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)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, студенческих конструкторских бюро и творческих мастерских, организации проведения научно-практических конференций, конкурсов научных работ, научно-технических выставок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Ежегодно лучшие студенческие научно-исследовательские лаборатории, другие интеллектуальные и творческие объединения студентов получают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финансовую поддержку от специального фонда Президента Республики Беларусь по социальной поддержке одаренных учащихся и студентов 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(</w:t>
      </w:r>
      <w:proofErr w:type="gram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утвержден</w:t>
      </w:r>
      <w:proofErr w:type="gram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 в 1996 году)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proofErr w:type="spellStart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Справочно</w:t>
      </w:r>
      <w:proofErr w:type="spellEnd"/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27 июня 2016 г. Глава государства </w:t>
      </w:r>
      <w:proofErr w:type="spellStart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А.Г.Лукашенко</w:t>
      </w:r>
      <w:proofErr w:type="spellEnd"/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 подписал распоряжение, которым утверждено решение совета специального фонда Президента Республики Беларусь по социальной поддержке одаренных учащихся и студентов о поощрении 495 человек.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lastRenderedPageBreak/>
        <w:br/>
      </w:r>
      <w:r w:rsidR="00A46C5D" w:rsidRPr="00A46C5D">
        <w:rPr>
          <w:rFonts w:ascii="Times New Roman" w:eastAsia="Times New Roman" w:hAnsi="Times New Roman" w:cs="Times New Roman"/>
          <w:b/>
          <w:bCs/>
          <w:i/>
          <w:iCs/>
          <w:color w:val="262E35"/>
          <w:sz w:val="28"/>
          <w:szCs w:val="28"/>
          <w:lang w:eastAsia="ru-RU"/>
        </w:rPr>
        <w:t>В 2016 году в Могилевской области</w:t>
      </w:r>
      <w:r w:rsidR="00A46C5D" w:rsidRPr="00A46C5D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 продолжена работа по поддержке и развитию системы выявления талантливой и одаренной молодежи. Согласно информации учреждений образования областного подчинения по состоянию на 30.12.2016 в компьютерном банке данных одаренной молодежи содержатся сведения о 46 обучающихся в учреждениях общего среднего образования, 19 – профессионально-технического, 8 – среднего специального образования.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Приоритетные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направления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научно-технической деятельности в Республике Беларусь на 2016–2020 годы утверждены Указом Президента Республики Беларусь от 22 апреля 2015 г. № 166.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Включают: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 xml:space="preserve">•    энергетику и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энергоэффективность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, атомную энергетику;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агропромышленные технологии и производство;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промышленные и строительные технологии и производство;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медицину, фармацию, медицинскую технику;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химические технологии, нефтехимию;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би</w:t>
      </w:r>
      <w:proofErr w:type="gram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-</w:t>
      </w:r>
      <w:proofErr w:type="gram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и </w:t>
      </w:r>
      <w:proofErr w:type="spellStart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наноиндустрию</w:t>
      </w:r>
      <w:proofErr w:type="spellEnd"/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информационно-коммуникационные и авиакосмические технологии;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рациональное природопользование и глубокую переработку природных ресурсов;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•    национальную безопасность и обороноспособность, защиту от чрезвычайных ситуаций.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Всего планируется создать около 30 новых производств и модернизировать свыше 30 предприятий.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Важнейшими направлениями совершенствования инновационной деятельности до 2020 года в базовых отраслях промышленности являются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формирование конкурентоспособного промышленного комплекса и наращивание экспортного потенциала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Предстоит обновить ассортимент и повысить качество продукции традиционных промышленных секторов.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Дальнейшее развитие должны получить металлургическое производство на базе создания новых производств металлопроката, силовых установок, станкостроение, коммунальное и сельскохозяйственное машиностроение, автомобилестроение. 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br/>
        <w:t>Как заявил Глава белорусского государства, 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 xml:space="preserve">«по приоритетным для страны </w:t>
      </w:r>
      <w:r w:rsidR="00A46C5D" w:rsidRPr="00A46C5D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lastRenderedPageBreak/>
        <w:t>направлениям через десять лет мы должны войти в число стран-лидеров»</w:t>
      </w:r>
      <w:r w:rsidR="00A46C5D" w:rsidRPr="00A46C5D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.</w:t>
      </w:r>
    </w:p>
    <w:p w:rsidR="00A97418" w:rsidRPr="00A46C5D" w:rsidRDefault="00A97418">
      <w:pPr>
        <w:rPr>
          <w:rFonts w:ascii="Times New Roman" w:hAnsi="Times New Roman" w:cs="Times New Roman"/>
          <w:sz w:val="28"/>
          <w:szCs w:val="28"/>
        </w:rPr>
      </w:pPr>
    </w:p>
    <w:sectPr w:rsidR="00A97418" w:rsidRPr="00A4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5"/>
    <w:rsid w:val="00465374"/>
    <w:rsid w:val="00725C15"/>
    <w:rsid w:val="008B6153"/>
    <w:rsid w:val="00A46C5D"/>
    <w:rsid w:val="00A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Антонович Лира</dc:creator>
  <cp:keywords/>
  <dc:description/>
  <cp:lastModifiedBy>Сергей Антонович Лира</cp:lastModifiedBy>
  <cp:revision>4</cp:revision>
  <dcterms:created xsi:type="dcterms:W3CDTF">2017-01-24T12:23:00Z</dcterms:created>
  <dcterms:modified xsi:type="dcterms:W3CDTF">2017-01-24T13:01:00Z</dcterms:modified>
</cp:coreProperties>
</file>